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630E" w14:textId="20B56C0D" w:rsidR="004537EB" w:rsidRDefault="0040434F" w:rsidP="0040434F">
      <w:pPr>
        <w:jc w:val="center"/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 xml:space="preserve">OBRAZLOŽENJE </w:t>
      </w:r>
      <w:r w:rsidR="00C32A9B">
        <w:rPr>
          <w:b/>
          <w:bCs/>
          <w:color w:val="231F20"/>
          <w:sz w:val="26"/>
          <w:szCs w:val="26"/>
          <w:shd w:val="clear" w:color="auto" w:fill="FFFFFF"/>
        </w:rPr>
        <w:t xml:space="preserve">IZVRŠENJA 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FINANCIJSKOG PLANA ŽUPANIJSKE UPRAVE ZA CESTE SISAČKO – MOSLAVAČKE ŽUPANIJE ZA </w:t>
      </w:r>
      <w:r w:rsidR="00C32A9B">
        <w:rPr>
          <w:b/>
          <w:bCs/>
          <w:color w:val="231F20"/>
          <w:sz w:val="26"/>
          <w:szCs w:val="26"/>
          <w:shd w:val="clear" w:color="auto" w:fill="FFFFFF"/>
        </w:rPr>
        <w:t>01.01. – 31.12.</w:t>
      </w:r>
      <w:r>
        <w:rPr>
          <w:b/>
          <w:bCs/>
          <w:color w:val="231F20"/>
          <w:sz w:val="26"/>
          <w:szCs w:val="26"/>
          <w:shd w:val="clear" w:color="auto" w:fill="FFFFFF"/>
        </w:rPr>
        <w:t>202</w:t>
      </w:r>
      <w:r w:rsidR="00210C79">
        <w:rPr>
          <w:b/>
          <w:bCs/>
          <w:color w:val="231F20"/>
          <w:sz w:val="26"/>
          <w:szCs w:val="26"/>
          <w:shd w:val="clear" w:color="auto" w:fill="FFFFFF"/>
        </w:rPr>
        <w:t>4</w:t>
      </w:r>
      <w:r>
        <w:rPr>
          <w:b/>
          <w:bCs/>
          <w:color w:val="231F20"/>
          <w:sz w:val="26"/>
          <w:szCs w:val="26"/>
          <w:shd w:val="clear" w:color="auto" w:fill="FFFFFF"/>
        </w:rPr>
        <w:t>. GODIN</w:t>
      </w:r>
      <w:r w:rsidR="00C32A9B">
        <w:rPr>
          <w:b/>
          <w:bCs/>
          <w:color w:val="231F20"/>
          <w:sz w:val="26"/>
          <w:szCs w:val="26"/>
          <w:shd w:val="clear" w:color="auto" w:fill="FFFFFF"/>
        </w:rPr>
        <w:t>E</w:t>
      </w:r>
    </w:p>
    <w:p w14:paraId="43B2EE3D" w14:textId="77777777" w:rsidR="0040434F" w:rsidRDefault="0040434F" w:rsidP="0040434F">
      <w:pPr>
        <w:rPr>
          <w:b/>
          <w:bCs/>
          <w:color w:val="231F20"/>
          <w:sz w:val="26"/>
          <w:szCs w:val="26"/>
          <w:shd w:val="clear" w:color="auto" w:fill="FFFFFF"/>
        </w:rPr>
      </w:pPr>
    </w:p>
    <w:p w14:paraId="38B5002F" w14:textId="77777777" w:rsidR="00675213" w:rsidRPr="00531EE3" w:rsidRDefault="00675213" w:rsidP="006752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Broj RKP-a: </w:t>
      </w:r>
      <w:r w:rsidRPr="00531EE3">
        <w:rPr>
          <w:rFonts w:ascii="Arial" w:hAnsi="Arial" w:cs="Arial"/>
          <w:b/>
          <w:sz w:val="24"/>
          <w:szCs w:val="24"/>
        </w:rPr>
        <w:t>38261</w:t>
      </w:r>
    </w:p>
    <w:p w14:paraId="12D4D8EE" w14:textId="77777777" w:rsidR="00675213" w:rsidRPr="00531EE3" w:rsidRDefault="00675213" w:rsidP="006752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Matični broj: </w:t>
      </w:r>
      <w:r w:rsidRPr="00531EE3">
        <w:rPr>
          <w:rFonts w:ascii="Arial" w:hAnsi="Arial" w:cs="Arial"/>
          <w:b/>
          <w:sz w:val="24"/>
          <w:szCs w:val="24"/>
        </w:rPr>
        <w:t>01347535</w:t>
      </w:r>
    </w:p>
    <w:p w14:paraId="0A92CB60" w14:textId="77777777" w:rsidR="00675213" w:rsidRPr="00531EE3" w:rsidRDefault="00675213" w:rsidP="006752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OIB: </w:t>
      </w:r>
      <w:r w:rsidRPr="00531EE3">
        <w:rPr>
          <w:rFonts w:ascii="Arial" w:hAnsi="Arial" w:cs="Arial"/>
          <w:b/>
          <w:sz w:val="24"/>
          <w:szCs w:val="24"/>
        </w:rPr>
        <w:t>85381404224</w:t>
      </w:r>
    </w:p>
    <w:p w14:paraId="3C90DC18" w14:textId="77777777" w:rsidR="00675213" w:rsidRPr="00531EE3" w:rsidRDefault="00675213" w:rsidP="00675213">
      <w:pPr>
        <w:spacing w:line="240" w:lineRule="auto"/>
        <w:rPr>
          <w:rFonts w:ascii="Arial" w:hAnsi="Arial" w:cs="Arial"/>
          <w:sz w:val="24"/>
          <w:szCs w:val="24"/>
        </w:rPr>
      </w:pPr>
      <w:r w:rsidRPr="00531EE3">
        <w:rPr>
          <w:rFonts w:ascii="Arial" w:hAnsi="Arial" w:cs="Arial"/>
          <w:sz w:val="24"/>
          <w:szCs w:val="24"/>
        </w:rPr>
        <w:t xml:space="preserve">Razina: </w:t>
      </w:r>
      <w:r w:rsidRPr="00531EE3">
        <w:rPr>
          <w:rFonts w:ascii="Arial" w:hAnsi="Arial" w:cs="Arial"/>
          <w:b/>
          <w:sz w:val="24"/>
          <w:szCs w:val="24"/>
        </w:rPr>
        <w:t>42</w:t>
      </w:r>
    </w:p>
    <w:p w14:paraId="4503AA9C" w14:textId="77777777" w:rsidR="00675213" w:rsidRDefault="00675213" w:rsidP="0040434F">
      <w:pPr>
        <w:rPr>
          <w:b/>
          <w:bCs/>
          <w:color w:val="231F20"/>
          <w:sz w:val="26"/>
          <w:szCs w:val="26"/>
          <w:shd w:val="clear" w:color="auto" w:fill="FFFFFF"/>
        </w:rPr>
      </w:pPr>
    </w:p>
    <w:p w14:paraId="24273EA2" w14:textId="03B7D10F" w:rsidR="0025789F" w:rsidRDefault="0025789F" w:rsidP="00675213">
      <w:pPr>
        <w:jc w:val="both"/>
        <w:rPr>
          <w:rFonts w:ascii="Arial" w:hAnsi="Arial" w:cs="Arial"/>
          <w:sz w:val="24"/>
          <w:szCs w:val="24"/>
        </w:rPr>
      </w:pPr>
      <w:r w:rsidRPr="0025789F">
        <w:rPr>
          <w:rFonts w:ascii="Arial" w:hAnsi="Arial" w:cs="Arial"/>
          <w:sz w:val="24"/>
          <w:szCs w:val="24"/>
        </w:rPr>
        <w:t xml:space="preserve">Obveza sastavljanja financijskih izvještaja propisana je Zakonom o proračunu (NN 144/21), a Pravilnikom o </w:t>
      </w:r>
      <w:r w:rsidR="00574606">
        <w:rPr>
          <w:rFonts w:ascii="Arial" w:hAnsi="Arial" w:cs="Arial"/>
          <w:sz w:val="24"/>
          <w:szCs w:val="24"/>
        </w:rPr>
        <w:t>polugodišnjem i godišnjem izvještaju o izvršenju proračuna i financijskog plana</w:t>
      </w:r>
      <w:r w:rsidRPr="0025789F">
        <w:rPr>
          <w:rFonts w:ascii="Arial" w:hAnsi="Arial" w:cs="Arial"/>
          <w:sz w:val="24"/>
          <w:szCs w:val="24"/>
        </w:rPr>
        <w:t xml:space="preserve"> (NN </w:t>
      </w:r>
      <w:r w:rsidR="00574606">
        <w:rPr>
          <w:rFonts w:ascii="Arial" w:hAnsi="Arial" w:cs="Arial"/>
          <w:sz w:val="24"/>
          <w:szCs w:val="24"/>
        </w:rPr>
        <w:t>85</w:t>
      </w:r>
      <w:r w:rsidRPr="0025789F">
        <w:rPr>
          <w:rFonts w:ascii="Arial" w:hAnsi="Arial" w:cs="Arial"/>
          <w:sz w:val="24"/>
          <w:szCs w:val="24"/>
        </w:rPr>
        <w:t>/2</w:t>
      </w:r>
      <w:r w:rsidR="00574606">
        <w:rPr>
          <w:rFonts w:ascii="Arial" w:hAnsi="Arial" w:cs="Arial"/>
          <w:sz w:val="24"/>
          <w:szCs w:val="24"/>
        </w:rPr>
        <w:t>3</w:t>
      </w:r>
      <w:r w:rsidRPr="0025789F">
        <w:rPr>
          <w:rFonts w:ascii="Arial" w:hAnsi="Arial" w:cs="Arial"/>
          <w:sz w:val="24"/>
          <w:szCs w:val="24"/>
        </w:rPr>
        <w:t xml:space="preserve">) propisani su </w:t>
      </w:r>
      <w:r w:rsidR="00574606">
        <w:rPr>
          <w:rFonts w:ascii="Arial" w:hAnsi="Arial" w:cs="Arial"/>
          <w:sz w:val="24"/>
          <w:szCs w:val="24"/>
        </w:rPr>
        <w:t>izgled, sadržaj, obveznici primjene, način i rokovi podnošenja, donošenja i objave izvještaja</w:t>
      </w:r>
      <w:r w:rsidRPr="0025789F">
        <w:rPr>
          <w:rFonts w:ascii="Arial" w:hAnsi="Arial" w:cs="Arial"/>
          <w:sz w:val="24"/>
          <w:szCs w:val="24"/>
        </w:rPr>
        <w:t>.</w:t>
      </w:r>
    </w:p>
    <w:p w14:paraId="3D7BD125" w14:textId="2EEC888C" w:rsidR="00675213" w:rsidRDefault="00675213" w:rsidP="00675213">
      <w:pPr>
        <w:jc w:val="both"/>
        <w:rPr>
          <w:rFonts w:ascii="Arial" w:hAnsi="Arial" w:cs="Arial"/>
          <w:sz w:val="24"/>
          <w:szCs w:val="24"/>
        </w:rPr>
      </w:pPr>
      <w:r w:rsidRPr="006C17C1">
        <w:rPr>
          <w:rFonts w:ascii="Arial" w:hAnsi="Arial" w:cs="Arial"/>
          <w:sz w:val="24"/>
          <w:szCs w:val="24"/>
        </w:rPr>
        <w:t xml:space="preserve">Županijska uprava za ceste je </w:t>
      </w:r>
      <w:r>
        <w:rPr>
          <w:rFonts w:ascii="Arial" w:hAnsi="Arial" w:cs="Arial"/>
          <w:sz w:val="24"/>
          <w:szCs w:val="24"/>
        </w:rPr>
        <w:t>izvanproračunski korisnik jedinice lokalne i područne (regionalne) samouprave, Sisačko-moslavačke županije.</w:t>
      </w:r>
    </w:p>
    <w:p w14:paraId="52135D12" w14:textId="6D26553E" w:rsidR="00675213" w:rsidRPr="00985BD0" w:rsidRDefault="00675213" w:rsidP="00675213">
      <w:pPr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Prema Zakonu o cestama ( NN 84/11, 22/13, 54/13, 148/13, 92/14</w:t>
      </w:r>
      <w:r>
        <w:rPr>
          <w:rFonts w:ascii="Arial" w:hAnsi="Arial" w:cs="Arial"/>
          <w:sz w:val="24"/>
          <w:szCs w:val="24"/>
        </w:rPr>
        <w:t>,</w:t>
      </w:r>
      <w:r w:rsidRPr="00985BD0">
        <w:rPr>
          <w:rFonts w:ascii="Arial" w:hAnsi="Arial" w:cs="Arial"/>
          <w:sz w:val="24"/>
          <w:szCs w:val="24"/>
        </w:rPr>
        <w:t xml:space="preserve"> 110/19</w:t>
      </w:r>
      <w:r>
        <w:rPr>
          <w:rFonts w:ascii="Arial" w:hAnsi="Arial" w:cs="Arial"/>
          <w:sz w:val="24"/>
          <w:szCs w:val="24"/>
        </w:rPr>
        <w:t>, 144/21, 114/22, 04/23, 133/23</w:t>
      </w:r>
      <w:r w:rsidRPr="00985BD0">
        <w:rPr>
          <w:rFonts w:ascii="Arial" w:hAnsi="Arial" w:cs="Arial"/>
          <w:sz w:val="24"/>
          <w:szCs w:val="24"/>
        </w:rPr>
        <w:t xml:space="preserve">) Županijska uprava za ceste u okviru svoje djelatnosti organizira, odnosno obavlja poslove: </w:t>
      </w:r>
    </w:p>
    <w:p w14:paraId="4BE65334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priprema izradu stručnih podloga za programe građenja i održavanja županijskih i lokalnih cesta,</w:t>
      </w:r>
    </w:p>
    <w:p w14:paraId="5E12DFA9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poslove građenja i rekonstrukcije županijskih i lokalnih cesta,</w:t>
      </w:r>
    </w:p>
    <w:p w14:paraId="151B3435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rješava imovinsko pravne odnose potrebne za građenje, rekonstrukciju i održavanje županijskih i lokalnih cesta,</w:t>
      </w:r>
    </w:p>
    <w:p w14:paraId="4FAE989D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poslove održavanja županijskih i lokalnih cesta,</w:t>
      </w:r>
    </w:p>
    <w:p w14:paraId="7821A42F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ostale poslove upravljanja županijskim i lokalnim cestama,</w:t>
      </w:r>
    </w:p>
    <w:p w14:paraId="3DA4A785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financira građenje, rekonstrukciju i održavanje županijskih i lokalnih cesta,</w:t>
      </w:r>
    </w:p>
    <w:p w14:paraId="70BB6A50" w14:textId="77777777" w:rsidR="00675213" w:rsidRPr="00985BD0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prati prometno opterećenje i prometne tokove na županijskim i lokalnim cestama,</w:t>
      </w:r>
    </w:p>
    <w:p w14:paraId="60EA6676" w14:textId="77777777" w:rsidR="00675213" w:rsidRDefault="00675213" w:rsidP="00675213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85BD0">
        <w:rPr>
          <w:rFonts w:ascii="Arial" w:hAnsi="Arial" w:cs="Arial"/>
          <w:sz w:val="24"/>
          <w:szCs w:val="24"/>
        </w:rPr>
        <w:t>obavlja ostale djelatnosti sadržane u osnivačkom aktu.</w:t>
      </w:r>
    </w:p>
    <w:p w14:paraId="1B69B02F" w14:textId="77777777" w:rsidR="00675213" w:rsidRPr="00985BD0" w:rsidRDefault="00675213" w:rsidP="006752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B24C5" w14:textId="77777777" w:rsidR="00675213" w:rsidRPr="006C17C1" w:rsidRDefault="00675213" w:rsidP="00675213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F5D657B" w14:textId="06DDA036" w:rsidR="0025789F" w:rsidRPr="0025789F" w:rsidRDefault="0025789F" w:rsidP="0025789F">
      <w:pPr>
        <w:jc w:val="both"/>
        <w:rPr>
          <w:color w:val="231F20"/>
          <w:sz w:val="26"/>
          <w:szCs w:val="26"/>
          <w:shd w:val="clear" w:color="auto" w:fill="FFFFFF"/>
        </w:rPr>
      </w:pPr>
      <w:r w:rsidRPr="0025789F">
        <w:rPr>
          <w:color w:val="231F20"/>
          <w:sz w:val="26"/>
          <w:szCs w:val="26"/>
          <w:shd w:val="clear" w:color="auto" w:fill="FFFFFF"/>
        </w:rPr>
        <w:t xml:space="preserve">Odlukom o razvrstavanju javnih cesta (NN </w:t>
      </w:r>
      <w:r w:rsidR="007C286B">
        <w:rPr>
          <w:color w:val="231F20"/>
          <w:sz w:val="26"/>
          <w:szCs w:val="26"/>
          <w:shd w:val="clear" w:color="auto" w:fill="FFFFFF"/>
        </w:rPr>
        <w:t>86</w:t>
      </w:r>
      <w:r w:rsidRPr="0025789F">
        <w:rPr>
          <w:color w:val="231F20"/>
          <w:sz w:val="26"/>
          <w:szCs w:val="26"/>
          <w:shd w:val="clear" w:color="auto" w:fill="FFFFFF"/>
        </w:rPr>
        <w:t>/2</w:t>
      </w:r>
      <w:r w:rsidR="007C286B">
        <w:rPr>
          <w:color w:val="231F20"/>
          <w:sz w:val="26"/>
          <w:szCs w:val="26"/>
          <w:shd w:val="clear" w:color="auto" w:fill="FFFFFF"/>
        </w:rPr>
        <w:t>4</w:t>
      </w:r>
      <w:r w:rsidRPr="0025789F">
        <w:rPr>
          <w:color w:val="231F20"/>
          <w:sz w:val="26"/>
          <w:szCs w:val="26"/>
          <w:shd w:val="clear" w:color="auto" w:fill="FFFFFF"/>
        </w:rPr>
        <w:t xml:space="preserve">) Županijska uprava za ceste Sisačko-moslavačke županije održava 653,473 km županijskih cesta i 577,697 km lokalnih cesta, što je ukupno 1.231,17 km cesta. </w:t>
      </w:r>
    </w:p>
    <w:p w14:paraId="2D0ADA5B" w14:textId="77777777" w:rsidR="0025789F" w:rsidRPr="0025789F" w:rsidRDefault="0025789F" w:rsidP="0025789F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25B21FD4" w14:textId="14679127" w:rsidR="00675213" w:rsidRDefault="0025789F" w:rsidP="0025789F">
      <w:pPr>
        <w:jc w:val="both"/>
        <w:rPr>
          <w:color w:val="231F20"/>
          <w:sz w:val="26"/>
          <w:szCs w:val="26"/>
          <w:shd w:val="clear" w:color="auto" w:fill="FFFFFF"/>
        </w:rPr>
      </w:pPr>
      <w:r w:rsidRPr="0025789F">
        <w:rPr>
          <w:color w:val="231F20"/>
          <w:sz w:val="26"/>
          <w:szCs w:val="26"/>
          <w:shd w:val="clear" w:color="auto" w:fill="FFFFFF"/>
        </w:rPr>
        <w:t>Odgovorna osoba je ravnatelj ustanove Stipo Šapina.</w:t>
      </w:r>
    </w:p>
    <w:p w14:paraId="73AC3C7A" w14:textId="77777777" w:rsidR="00C76240" w:rsidRDefault="00C76240" w:rsidP="0025789F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566AC4CF" w14:textId="77777777" w:rsidR="00C76240" w:rsidRDefault="00C76240" w:rsidP="0025789F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015DE385" w14:textId="7327B628" w:rsidR="00C76240" w:rsidRDefault="00C76240" w:rsidP="00C762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Obrazloženje izvršenja financijskog plana Županijske uprave za ceste Sisačko-moslavačke županije za razdoblje od 01.01.202</w:t>
      </w:r>
      <w:r w:rsidR="007C28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do 31.12.202</w:t>
      </w:r>
      <w:r w:rsidR="007C28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godine:</w:t>
      </w:r>
    </w:p>
    <w:p w14:paraId="5470AB06" w14:textId="77777777" w:rsidR="00C76240" w:rsidRPr="0025789F" w:rsidRDefault="00C76240" w:rsidP="0025789F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3B2717E5" w14:textId="12D7008D" w:rsidR="004537EB" w:rsidRDefault="004537EB" w:rsidP="004537EB">
      <w:pPr>
        <w:pStyle w:val="ListParagraph"/>
        <w:numPr>
          <w:ilvl w:val="0"/>
          <w:numId w:val="1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>Opći dio</w:t>
      </w:r>
    </w:p>
    <w:p w14:paraId="13896676" w14:textId="2330DEDB" w:rsidR="004537EB" w:rsidRDefault="004537EB" w:rsidP="004537EB">
      <w:pPr>
        <w:pStyle w:val="ListParagraph"/>
        <w:numPr>
          <w:ilvl w:val="1"/>
          <w:numId w:val="1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>Sažetak Računa prihoda i rashoda i Računa financiranja</w:t>
      </w:r>
    </w:p>
    <w:p w14:paraId="50D4F7CE" w14:textId="429F98BC" w:rsidR="00F1039D" w:rsidRDefault="00F1039D" w:rsidP="00F1039D">
      <w:pPr>
        <w:jc w:val="both"/>
        <w:rPr>
          <w:color w:val="231F20"/>
          <w:sz w:val="26"/>
          <w:szCs w:val="26"/>
          <w:shd w:val="clear" w:color="auto" w:fill="FFFFFF"/>
        </w:rPr>
      </w:pPr>
      <w:r w:rsidRPr="00F1039D">
        <w:rPr>
          <w:color w:val="231F20"/>
          <w:sz w:val="26"/>
          <w:szCs w:val="26"/>
          <w:shd w:val="clear" w:color="auto" w:fill="FFFFFF"/>
        </w:rPr>
        <w:t>Podaci navedeni u Sažetku strukturirani su za izvještajno razdoblje (202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F1039D">
        <w:rPr>
          <w:color w:val="231F20"/>
          <w:sz w:val="26"/>
          <w:szCs w:val="26"/>
          <w:shd w:val="clear" w:color="auto" w:fill="FFFFFF"/>
        </w:rPr>
        <w:t>. godina), uključujući izvještajno razdoblje prethodne godine (202</w:t>
      </w:r>
      <w:r w:rsidR="00420A9A">
        <w:rPr>
          <w:color w:val="231F20"/>
          <w:sz w:val="26"/>
          <w:szCs w:val="26"/>
          <w:shd w:val="clear" w:color="auto" w:fill="FFFFFF"/>
        </w:rPr>
        <w:t>3</w:t>
      </w:r>
      <w:r w:rsidRPr="00F1039D">
        <w:rPr>
          <w:color w:val="231F20"/>
          <w:sz w:val="26"/>
          <w:szCs w:val="26"/>
          <w:shd w:val="clear" w:color="auto" w:fill="FFFFFF"/>
        </w:rPr>
        <w:t>. godina), izvorni plan odnosno rebalans (202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F1039D">
        <w:rPr>
          <w:color w:val="231F20"/>
          <w:sz w:val="26"/>
          <w:szCs w:val="26"/>
          <w:shd w:val="clear" w:color="auto" w:fill="FFFFFF"/>
        </w:rPr>
        <w:t>. godina) te indekse (indeks ostvarenje/izvršenje izvještajnog razdoblja (202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F1039D">
        <w:rPr>
          <w:color w:val="231F20"/>
          <w:sz w:val="26"/>
          <w:szCs w:val="26"/>
          <w:shd w:val="clear" w:color="auto" w:fill="FFFFFF"/>
        </w:rPr>
        <w:t>.) u odnosu na ostvarenje/izvršenje prethodne godine (202</w:t>
      </w:r>
      <w:r w:rsidR="00420A9A">
        <w:rPr>
          <w:color w:val="231F20"/>
          <w:sz w:val="26"/>
          <w:szCs w:val="26"/>
          <w:shd w:val="clear" w:color="auto" w:fill="FFFFFF"/>
        </w:rPr>
        <w:t>3</w:t>
      </w:r>
      <w:r w:rsidRPr="00F1039D">
        <w:rPr>
          <w:color w:val="231F20"/>
          <w:sz w:val="26"/>
          <w:szCs w:val="26"/>
          <w:shd w:val="clear" w:color="auto" w:fill="FFFFFF"/>
        </w:rPr>
        <w:t>.) i indeks ostvarenje/izvršenje izvještajnog razdoblja (202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F1039D">
        <w:rPr>
          <w:color w:val="231F20"/>
          <w:sz w:val="26"/>
          <w:szCs w:val="26"/>
          <w:shd w:val="clear" w:color="auto" w:fill="FFFFFF"/>
        </w:rPr>
        <w:t>.) u odnosu na rebalans za proračunsku godinu (202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F1039D">
        <w:rPr>
          <w:color w:val="231F20"/>
          <w:sz w:val="26"/>
          <w:szCs w:val="26"/>
          <w:shd w:val="clear" w:color="auto" w:fill="FFFFFF"/>
        </w:rPr>
        <w:t>.).</w:t>
      </w:r>
    </w:p>
    <w:p w14:paraId="1C85BDD1" w14:textId="77777777" w:rsidR="00420A9A" w:rsidRPr="00F1039D" w:rsidRDefault="00420A9A" w:rsidP="00F1039D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6DB9FF0F" w14:textId="77777777" w:rsidR="00DE70A5" w:rsidRDefault="004537EB" w:rsidP="00F1039D">
      <w:pPr>
        <w:pStyle w:val="ListParagraph"/>
        <w:ind w:left="0"/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Sadrži p</w:t>
      </w:r>
      <w:r w:rsidRPr="004537EB">
        <w:rPr>
          <w:color w:val="231F20"/>
          <w:sz w:val="26"/>
          <w:szCs w:val="26"/>
          <w:shd w:val="clear" w:color="auto" w:fill="FFFFFF"/>
        </w:rPr>
        <w:t xml:space="preserve">rikaz </w:t>
      </w:r>
      <w:r>
        <w:rPr>
          <w:color w:val="231F20"/>
          <w:sz w:val="26"/>
          <w:szCs w:val="26"/>
          <w:shd w:val="clear" w:color="auto" w:fill="FFFFFF"/>
        </w:rPr>
        <w:t>ukupno ostvarenih prihoda i primitaka te izvršenih rashoda i izdataka na razini razreda ekonomske klasifikacije te razliku između ukupno ostvarenih prihoda i rashoda te primitaka i izdataka.</w:t>
      </w:r>
      <w:r w:rsidR="00204E23">
        <w:rPr>
          <w:color w:val="231F20"/>
          <w:sz w:val="26"/>
          <w:szCs w:val="26"/>
          <w:shd w:val="clear" w:color="auto" w:fill="FFFFFF"/>
        </w:rPr>
        <w:t xml:space="preserve"> </w:t>
      </w:r>
    </w:p>
    <w:p w14:paraId="6CEE4B7C" w14:textId="77777777" w:rsidR="00DE70A5" w:rsidRDefault="00DE70A5" w:rsidP="00F1039D">
      <w:pPr>
        <w:pStyle w:val="ListParagraph"/>
        <w:ind w:left="0"/>
        <w:jc w:val="both"/>
        <w:rPr>
          <w:color w:val="231F20"/>
          <w:sz w:val="26"/>
          <w:szCs w:val="26"/>
          <w:shd w:val="clear" w:color="auto" w:fill="FFFFFF"/>
        </w:rPr>
      </w:pPr>
    </w:p>
    <w:p w14:paraId="0A66DE76" w14:textId="5A9A610E" w:rsidR="00DE70A5" w:rsidRPr="00EE07F7" w:rsidRDefault="00204E23" w:rsidP="00F1039D">
      <w:pPr>
        <w:pStyle w:val="ListParagraph"/>
        <w:ind w:left="0"/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 xml:space="preserve">Financijskim planom za razdoblje </w:t>
      </w:r>
      <w:r w:rsidRPr="00204E23">
        <w:rPr>
          <w:color w:val="231F20"/>
          <w:sz w:val="26"/>
          <w:szCs w:val="26"/>
          <w:shd w:val="clear" w:color="auto" w:fill="FFFFFF"/>
        </w:rPr>
        <w:t>od 01.01.-31.12.202</w:t>
      </w:r>
      <w:r w:rsidR="00420A9A">
        <w:rPr>
          <w:color w:val="231F20"/>
          <w:sz w:val="26"/>
          <w:szCs w:val="26"/>
          <w:shd w:val="clear" w:color="auto" w:fill="FFFFFF"/>
        </w:rPr>
        <w:t>4</w:t>
      </w:r>
      <w:r w:rsidRPr="00204E23">
        <w:rPr>
          <w:color w:val="231F20"/>
          <w:sz w:val="26"/>
          <w:szCs w:val="26"/>
          <w:shd w:val="clear" w:color="auto" w:fill="FFFFFF"/>
        </w:rPr>
        <w:t>.</w:t>
      </w:r>
      <w:r>
        <w:rPr>
          <w:color w:val="231F20"/>
          <w:sz w:val="26"/>
          <w:szCs w:val="26"/>
          <w:shd w:val="clear" w:color="auto" w:fill="FFFFFF"/>
        </w:rPr>
        <w:t xml:space="preserve"> </w:t>
      </w:r>
      <w:r w:rsidRPr="00204E23">
        <w:rPr>
          <w:color w:val="231F20"/>
          <w:sz w:val="26"/>
          <w:szCs w:val="26"/>
          <w:shd w:val="clear" w:color="auto" w:fill="FFFFFF"/>
        </w:rPr>
        <w:t xml:space="preserve">godine predviđeni su ukupni prihodi poslovanja u visini od </w:t>
      </w:r>
      <w:r w:rsidR="00420A9A">
        <w:rPr>
          <w:color w:val="231F20"/>
          <w:sz w:val="26"/>
          <w:szCs w:val="26"/>
          <w:shd w:val="clear" w:color="auto" w:fill="FFFFFF"/>
        </w:rPr>
        <w:t>11.000.300</w:t>
      </w:r>
      <w:r w:rsidR="00304856">
        <w:rPr>
          <w:color w:val="231F20"/>
          <w:sz w:val="26"/>
          <w:szCs w:val="26"/>
          <w:shd w:val="clear" w:color="auto" w:fill="FFFFFF"/>
        </w:rPr>
        <w:t>,00</w:t>
      </w:r>
      <w:r>
        <w:rPr>
          <w:color w:val="231F20"/>
          <w:sz w:val="26"/>
          <w:szCs w:val="26"/>
          <w:shd w:val="clear" w:color="auto" w:fill="FFFFFF"/>
        </w:rPr>
        <w:t xml:space="preserve"> EUR</w:t>
      </w:r>
      <w:r w:rsidRPr="00204E23">
        <w:rPr>
          <w:color w:val="231F20"/>
          <w:sz w:val="26"/>
          <w:szCs w:val="26"/>
          <w:shd w:val="clear" w:color="auto" w:fill="FFFFFF"/>
        </w:rPr>
        <w:t>, dok su isti ostvareni u iznosu od</w:t>
      </w:r>
      <w:r>
        <w:rPr>
          <w:color w:val="231F20"/>
          <w:sz w:val="26"/>
          <w:szCs w:val="26"/>
          <w:shd w:val="clear" w:color="auto" w:fill="FFFFFF"/>
        </w:rPr>
        <w:t xml:space="preserve"> </w:t>
      </w:r>
      <w:r w:rsidR="00304856">
        <w:rPr>
          <w:color w:val="231F20"/>
          <w:sz w:val="26"/>
          <w:szCs w:val="26"/>
          <w:shd w:val="clear" w:color="auto" w:fill="FFFFFF"/>
        </w:rPr>
        <w:t>8.567.843,67</w:t>
      </w:r>
      <w:r>
        <w:rPr>
          <w:color w:val="231F20"/>
          <w:sz w:val="26"/>
          <w:szCs w:val="26"/>
          <w:shd w:val="clear" w:color="auto" w:fill="FFFFFF"/>
        </w:rPr>
        <w:t xml:space="preserve"> EUR</w:t>
      </w:r>
      <w:r w:rsidRPr="00204E23">
        <w:rPr>
          <w:color w:val="231F20"/>
          <w:sz w:val="26"/>
          <w:szCs w:val="26"/>
          <w:shd w:val="clear" w:color="auto" w:fill="FFFFFF"/>
        </w:rPr>
        <w:t xml:space="preserve">, odnosno </w:t>
      </w:r>
      <w:r w:rsidR="00304856">
        <w:rPr>
          <w:color w:val="231F20"/>
          <w:sz w:val="26"/>
          <w:szCs w:val="26"/>
          <w:shd w:val="clear" w:color="auto" w:fill="FFFFFF"/>
        </w:rPr>
        <w:t>77,89</w:t>
      </w:r>
      <w:r w:rsidRPr="00204E23">
        <w:rPr>
          <w:color w:val="231F20"/>
          <w:sz w:val="26"/>
          <w:szCs w:val="26"/>
          <w:shd w:val="clear" w:color="auto" w:fill="FFFFFF"/>
        </w:rPr>
        <w:t xml:space="preserve"> % godišnjeg plana.</w:t>
      </w:r>
    </w:p>
    <w:p w14:paraId="4C809777" w14:textId="77777777" w:rsidR="00182034" w:rsidRPr="00EE07F7" w:rsidRDefault="00182034" w:rsidP="00EE07F7">
      <w:pPr>
        <w:rPr>
          <w:color w:val="231F20"/>
          <w:sz w:val="26"/>
          <w:szCs w:val="26"/>
          <w:shd w:val="clear" w:color="auto" w:fill="FFFFFF"/>
        </w:rPr>
      </w:pPr>
    </w:p>
    <w:p w14:paraId="13AB092B" w14:textId="29B8FBD6" w:rsidR="004537EB" w:rsidRDefault="004537EB" w:rsidP="004537EB">
      <w:pPr>
        <w:pStyle w:val="ListParagraph"/>
        <w:numPr>
          <w:ilvl w:val="1"/>
          <w:numId w:val="1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>Račun prihoda i rashoda</w:t>
      </w:r>
    </w:p>
    <w:p w14:paraId="043E4483" w14:textId="3D622E27" w:rsidR="00182034" w:rsidRDefault="00182034" w:rsidP="00EE07F7">
      <w:pPr>
        <w:rPr>
          <w:color w:val="231F20"/>
          <w:sz w:val="26"/>
          <w:szCs w:val="26"/>
          <w:shd w:val="clear" w:color="auto" w:fill="FFFFFF"/>
        </w:rPr>
      </w:pPr>
      <w:r w:rsidRPr="00EE07F7">
        <w:rPr>
          <w:color w:val="231F20"/>
          <w:sz w:val="26"/>
          <w:szCs w:val="26"/>
          <w:shd w:val="clear" w:color="auto" w:fill="FFFFFF"/>
        </w:rPr>
        <w:t xml:space="preserve">Sadrži prikaz prihoda i rashoda </w:t>
      </w:r>
      <w:r w:rsidR="00866007" w:rsidRPr="00EE07F7">
        <w:rPr>
          <w:color w:val="231F20"/>
          <w:sz w:val="26"/>
          <w:szCs w:val="26"/>
          <w:shd w:val="clear" w:color="auto" w:fill="FFFFFF"/>
        </w:rPr>
        <w:t>prema ekonomskoj klasifikaciji</w:t>
      </w:r>
      <w:r w:rsidR="00EE07F7">
        <w:rPr>
          <w:color w:val="231F20"/>
          <w:sz w:val="26"/>
          <w:szCs w:val="26"/>
          <w:shd w:val="clear" w:color="auto" w:fill="FFFFFF"/>
        </w:rPr>
        <w:t>.</w:t>
      </w:r>
    </w:p>
    <w:p w14:paraId="63805E6D" w14:textId="77777777" w:rsidR="00EE07F7" w:rsidRDefault="00EE07F7" w:rsidP="00EE07F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AB63C80" w14:textId="0582A96E" w:rsidR="00EE07F7" w:rsidRPr="00972AC1" w:rsidRDefault="00EE07F7" w:rsidP="00972AC1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17C1">
        <w:rPr>
          <w:rFonts w:ascii="Arial" w:hAnsi="Arial" w:cs="Arial"/>
          <w:b/>
          <w:sz w:val="24"/>
          <w:szCs w:val="24"/>
        </w:rPr>
        <w:t>PRIHODI POSLOVANJA</w:t>
      </w:r>
    </w:p>
    <w:p w14:paraId="5592E614" w14:textId="46339941" w:rsidR="00EE07F7" w:rsidRPr="00EE07F7" w:rsidRDefault="00EE07F7" w:rsidP="00EE07F7">
      <w:pPr>
        <w:jc w:val="both"/>
        <w:rPr>
          <w:color w:val="231F20"/>
          <w:sz w:val="26"/>
          <w:szCs w:val="26"/>
          <w:shd w:val="clear" w:color="auto" w:fill="FFFFFF"/>
        </w:rPr>
      </w:pPr>
      <w:r w:rsidRPr="00EE07F7">
        <w:rPr>
          <w:b/>
          <w:bCs/>
          <w:color w:val="231F20"/>
          <w:sz w:val="26"/>
          <w:szCs w:val="26"/>
          <w:shd w:val="clear" w:color="auto" w:fill="FFFFFF"/>
        </w:rPr>
        <w:t>ŠIFRA 6 Prihodi poslovanja:</w:t>
      </w:r>
      <w:r w:rsidRPr="00EE07F7">
        <w:rPr>
          <w:color w:val="231F20"/>
          <w:sz w:val="26"/>
          <w:szCs w:val="26"/>
          <w:shd w:val="clear" w:color="auto" w:fill="FFFFFF"/>
        </w:rPr>
        <w:t xml:space="preserve"> Prihodi poslovanja u odnosu na </w:t>
      </w:r>
      <w:r w:rsidR="00127F29">
        <w:rPr>
          <w:color w:val="231F20"/>
          <w:sz w:val="26"/>
          <w:szCs w:val="26"/>
          <w:shd w:val="clear" w:color="auto" w:fill="FFFFFF"/>
        </w:rPr>
        <w:t xml:space="preserve">isto </w:t>
      </w:r>
      <w:r w:rsidRPr="00EE07F7">
        <w:rPr>
          <w:color w:val="231F20"/>
          <w:sz w:val="26"/>
          <w:szCs w:val="26"/>
          <w:shd w:val="clear" w:color="auto" w:fill="FFFFFF"/>
        </w:rPr>
        <w:t xml:space="preserve">izvještajno razdoblje prethodne godine </w:t>
      </w:r>
      <w:r w:rsidR="00127F29">
        <w:rPr>
          <w:color w:val="231F20"/>
          <w:sz w:val="26"/>
          <w:szCs w:val="26"/>
          <w:shd w:val="clear" w:color="auto" w:fill="FFFFFF"/>
        </w:rPr>
        <w:t>manji</w:t>
      </w:r>
      <w:r w:rsidRPr="00EE07F7">
        <w:rPr>
          <w:color w:val="231F20"/>
          <w:sz w:val="26"/>
          <w:szCs w:val="26"/>
          <w:shd w:val="clear" w:color="auto" w:fill="FFFFFF"/>
        </w:rPr>
        <w:t xml:space="preserve"> su za </w:t>
      </w:r>
      <w:r w:rsidR="00127F29">
        <w:rPr>
          <w:color w:val="231F20"/>
          <w:sz w:val="26"/>
          <w:szCs w:val="26"/>
          <w:shd w:val="clear" w:color="auto" w:fill="FFFFFF"/>
        </w:rPr>
        <w:t>60,29</w:t>
      </w:r>
      <w:r>
        <w:rPr>
          <w:color w:val="231F20"/>
          <w:sz w:val="26"/>
          <w:szCs w:val="26"/>
          <w:shd w:val="clear" w:color="auto" w:fill="FFFFFF"/>
        </w:rPr>
        <w:t xml:space="preserve"> </w:t>
      </w:r>
      <w:r w:rsidRPr="00EE07F7">
        <w:rPr>
          <w:color w:val="231F20"/>
          <w:sz w:val="26"/>
          <w:szCs w:val="26"/>
          <w:shd w:val="clear" w:color="auto" w:fill="FFFFFF"/>
        </w:rPr>
        <w:t xml:space="preserve">%, najznačajnije </w:t>
      </w:r>
      <w:r w:rsidR="00127F29">
        <w:rPr>
          <w:color w:val="231F20"/>
          <w:sz w:val="26"/>
          <w:szCs w:val="26"/>
          <w:shd w:val="clear" w:color="auto" w:fill="FFFFFF"/>
        </w:rPr>
        <w:t>smanjenje</w:t>
      </w:r>
      <w:r w:rsidRPr="00EE07F7">
        <w:rPr>
          <w:color w:val="231F20"/>
          <w:sz w:val="26"/>
          <w:szCs w:val="26"/>
          <w:shd w:val="clear" w:color="auto" w:fill="FFFFFF"/>
        </w:rPr>
        <w:t xml:space="preserve"> odnosi se na pomoći temeljem prijenosa EU sredstava.</w:t>
      </w:r>
      <w:r w:rsidR="00127F29">
        <w:rPr>
          <w:color w:val="231F20"/>
          <w:sz w:val="26"/>
          <w:szCs w:val="26"/>
          <w:shd w:val="clear" w:color="auto" w:fill="FFFFFF"/>
        </w:rPr>
        <w:t xml:space="preserve"> </w:t>
      </w:r>
    </w:p>
    <w:p w14:paraId="26BFA332" w14:textId="1242E9A0" w:rsidR="00D0462D" w:rsidRDefault="00D0462D" w:rsidP="00EE07F7">
      <w:pPr>
        <w:jc w:val="both"/>
        <w:rPr>
          <w:color w:val="231F20"/>
          <w:sz w:val="26"/>
          <w:szCs w:val="26"/>
          <w:shd w:val="clear" w:color="auto" w:fill="FFFFFF"/>
        </w:rPr>
      </w:pPr>
      <w:r w:rsidRPr="00D0462D">
        <w:rPr>
          <w:b/>
          <w:bCs/>
          <w:color w:val="231F20"/>
          <w:sz w:val="26"/>
          <w:szCs w:val="26"/>
          <w:shd w:val="clear" w:color="auto" w:fill="FFFFFF"/>
        </w:rPr>
        <w:t>ŠIFRA 63 Pomoći iz inozemstva i od subjekata unutar općeg proračuna</w:t>
      </w:r>
      <w:r w:rsidR="00B97673"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 w:rsidR="00B97673">
        <w:rPr>
          <w:color w:val="231F20"/>
          <w:sz w:val="26"/>
          <w:szCs w:val="26"/>
          <w:shd w:val="clear" w:color="auto" w:fill="FFFFFF"/>
        </w:rPr>
        <w:t>odnose se na:</w:t>
      </w:r>
      <w:r>
        <w:rPr>
          <w:color w:val="231F20"/>
          <w:sz w:val="26"/>
          <w:szCs w:val="26"/>
          <w:shd w:val="clear" w:color="auto" w:fill="FFFFFF"/>
        </w:rPr>
        <w:t xml:space="preserve"> </w:t>
      </w:r>
    </w:p>
    <w:p w14:paraId="2D6D4656" w14:textId="6281A300" w:rsidR="00EE07F7" w:rsidRDefault="00D0462D" w:rsidP="00D0462D">
      <w:pPr>
        <w:pStyle w:val="ListParagraph"/>
        <w:numPr>
          <w:ilvl w:val="0"/>
          <w:numId w:val="4"/>
        </w:numPr>
        <w:jc w:val="both"/>
        <w:rPr>
          <w:color w:val="231F20"/>
          <w:sz w:val="26"/>
          <w:szCs w:val="26"/>
          <w:shd w:val="clear" w:color="auto" w:fill="FFFFFF"/>
        </w:rPr>
      </w:pPr>
      <w:r w:rsidRPr="00D0462D">
        <w:rPr>
          <w:color w:val="231F20"/>
          <w:sz w:val="26"/>
          <w:szCs w:val="26"/>
          <w:shd w:val="clear" w:color="auto" w:fill="FFFFFF"/>
        </w:rPr>
        <w:t xml:space="preserve">pomoći iz drugih proračuna </w:t>
      </w:r>
    </w:p>
    <w:p w14:paraId="347BFDDD" w14:textId="4DA0B25A" w:rsidR="00D0462D" w:rsidRPr="00D0462D" w:rsidRDefault="00D0462D" w:rsidP="00D0462D">
      <w:pPr>
        <w:pStyle w:val="ListParagraph"/>
        <w:numPr>
          <w:ilvl w:val="0"/>
          <w:numId w:val="4"/>
        </w:numPr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pomoći od</w:t>
      </w:r>
      <w:r w:rsidRPr="001F4425">
        <w:rPr>
          <w:rFonts w:ascii="Arial" w:hAnsi="Arial" w:cs="Arial"/>
          <w:sz w:val="24"/>
          <w:szCs w:val="24"/>
        </w:rPr>
        <w:t xml:space="preserve"> izvanproračunskih korisnika</w:t>
      </w:r>
    </w:p>
    <w:p w14:paraId="03C2FC09" w14:textId="6FCA75EB" w:rsidR="00B97673" w:rsidRPr="00B97673" w:rsidRDefault="00D0462D" w:rsidP="00B97673">
      <w:pPr>
        <w:pStyle w:val="ListParagraph"/>
        <w:numPr>
          <w:ilvl w:val="0"/>
          <w:numId w:val="4"/>
        </w:numPr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pomoći temeljem prijenosa EU sredstav</w:t>
      </w:r>
      <w:r w:rsidR="00B97673">
        <w:rPr>
          <w:rFonts w:ascii="Arial" w:hAnsi="Arial" w:cs="Arial"/>
          <w:sz w:val="24"/>
          <w:szCs w:val="24"/>
        </w:rPr>
        <w:t>a</w:t>
      </w:r>
    </w:p>
    <w:p w14:paraId="28E64217" w14:textId="458397E0" w:rsidR="00B97673" w:rsidRDefault="00B97673" w:rsidP="00B97673">
      <w:pPr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 xml:space="preserve">Iznose </w:t>
      </w:r>
      <w:r w:rsidR="00127F29">
        <w:rPr>
          <w:color w:val="231F20"/>
          <w:sz w:val="26"/>
          <w:szCs w:val="26"/>
          <w:shd w:val="clear" w:color="auto" w:fill="FFFFFF"/>
        </w:rPr>
        <w:t>2.982.241,93</w:t>
      </w:r>
      <w:r>
        <w:rPr>
          <w:color w:val="231F20"/>
          <w:sz w:val="26"/>
          <w:szCs w:val="26"/>
          <w:shd w:val="clear" w:color="auto" w:fill="FFFFFF"/>
        </w:rPr>
        <w:t xml:space="preserve"> EUR i </w:t>
      </w:r>
      <w:r w:rsidR="00127F29">
        <w:rPr>
          <w:color w:val="231F20"/>
          <w:sz w:val="26"/>
          <w:szCs w:val="26"/>
          <w:shd w:val="clear" w:color="auto" w:fill="FFFFFF"/>
        </w:rPr>
        <w:t xml:space="preserve">odnose se u potpunosti na </w:t>
      </w:r>
      <w:r w:rsidR="00E80AE7">
        <w:rPr>
          <w:color w:val="231F20"/>
          <w:sz w:val="26"/>
          <w:szCs w:val="26"/>
          <w:shd w:val="clear" w:color="auto" w:fill="FFFFFF"/>
        </w:rPr>
        <w:t>pomoći iz drugih proračuna (državni proračun – raspored sredstava</w:t>
      </w:r>
      <w:r w:rsidR="003E4A57">
        <w:rPr>
          <w:color w:val="231F20"/>
          <w:sz w:val="26"/>
          <w:szCs w:val="26"/>
          <w:shd w:val="clear" w:color="auto" w:fill="FFFFFF"/>
        </w:rPr>
        <w:t xml:space="preserve"> temeljem Odluke o dodjeli sredstava županijskim upravama za ceste za potporu održavanju, rekonstrukciji i građenju županijskih i lokalnih cesta u 2024. godini, sufinanciranje biciklističkih staza temeljem </w:t>
      </w:r>
      <w:r w:rsidR="003E4A57">
        <w:rPr>
          <w:color w:val="231F20"/>
          <w:sz w:val="26"/>
          <w:szCs w:val="26"/>
          <w:shd w:val="clear" w:color="auto" w:fill="FFFFFF"/>
        </w:rPr>
        <w:lastRenderedPageBreak/>
        <w:t xml:space="preserve">Odluke o dodjeli sredstava županijskim upravama za ceste za potporu građenja biciklističke infrastrukture na županijskim i lokalnim cestama u 2024. godini u svrhu provedbe Nacionalnog plana razvoja biciklističkog prometa za razdoblje od 2023. do 2025. godine </w:t>
      </w:r>
      <w:r w:rsidR="00E80AE7">
        <w:rPr>
          <w:color w:val="231F20"/>
          <w:sz w:val="26"/>
          <w:szCs w:val="26"/>
          <w:shd w:val="clear" w:color="auto" w:fill="FFFFFF"/>
        </w:rPr>
        <w:t xml:space="preserve"> i sufinanciranje radova na županijskim i lokalnim cestama </w:t>
      </w:r>
      <w:r w:rsidR="003E4A57">
        <w:rPr>
          <w:color w:val="231F20"/>
          <w:sz w:val="26"/>
          <w:szCs w:val="26"/>
          <w:shd w:val="clear" w:color="auto" w:fill="FFFFFF"/>
        </w:rPr>
        <w:t xml:space="preserve">od zajedničkog interesa </w:t>
      </w:r>
      <w:r w:rsidR="00E80AE7">
        <w:rPr>
          <w:color w:val="231F20"/>
          <w:sz w:val="26"/>
          <w:szCs w:val="26"/>
          <w:shd w:val="clear" w:color="auto" w:fill="FFFFFF"/>
        </w:rPr>
        <w:t>sa gradovima i općinama). M</w:t>
      </w:r>
      <w:r w:rsidR="00127F29">
        <w:rPr>
          <w:color w:val="231F20"/>
          <w:sz w:val="26"/>
          <w:szCs w:val="26"/>
          <w:shd w:val="clear" w:color="auto" w:fill="FFFFFF"/>
        </w:rPr>
        <w:t xml:space="preserve">anji su za 81,69 % </w:t>
      </w:r>
      <w:r w:rsidR="00127F29" w:rsidRPr="00EE07F7">
        <w:rPr>
          <w:color w:val="231F20"/>
          <w:sz w:val="26"/>
          <w:szCs w:val="26"/>
          <w:shd w:val="clear" w:color="auto" w:fill="FFFFFF"/>
        </w:rPr>
        <w:t xml:space="preserve">u odnosu na </w:t>
      </w:r>
      <w:r w:rsidR="00127F29">
        <w:rPr>
          <w:color w:val="231F20"/>
          <w:sz w:val="26"/>
          <w:szCs w:val="26"/>
          <w:shd w:val="clear" w:color="auto" w:fill="FFFFFF"/>
        </w:rPr>
        <w:t xml:space="preserve">isto </w:t>
      </w:r>
      <w:r w:rsidR="00127F29" w:rsidRPr="00EE07F7">
        <w:rPr>
          <w:color w:val="231F20"/>
          <w:sz w:val="26"/>
          <w:szCs w:val="26"/>
          <w:shd w:val="clear" w:color="auto" w:fill="FFFFFF"/>
        </w:rPr>
        <w:t>izvještajno razdoblje prethodne godine</w:t>
      </w:r>
      <w:r w:rsidR="00127F29">
        <w:rPr>
          <w:color w:val="231F20"/>
          <w:sz w:val="26"/>
          <w:szCs w:val="26"/>
          <w:shd w:val="clear" w:color="auto" w:fill="FFFFFF"/>
        </w:rPr>
        <w:t>. Naime, u 2023. godini</w:t>
      </w:r>
      <w:r w:rsidR="00E80AE7">
        <w:rPr>
          <w:color w:val="231F20"/>
          <w:sz w:val="26"/>
          <w:szCs w:val="26"/>
          <w:shd w:val="clear" w:color="auto" w:fill="FFFFFF"/>
        </w:rPr>
        <w:t xml:space="preserve"> pomoći</w:t>
      </w:r>
      <w:r w:rsidR="00127F29">
        <w:rPr>
          <w:color w:val="231F20"/>
          <w:sz w:val="26"/>
          <w:szCs w:val="26"/>
          <w:shd w:val="clear" w:color="auto" w:fill="FFFFFF"/>
        </w:rPr>
        <w:t xml:space="preserve"> u ovom segmentu su se </w:t>
      </w:r>
      <w:r>
        <w:rPr>
          <w:color w:val="231F20"/>
          <w:sz w:val="26"/>
          <w:szCs w:val="26"/>
          <w:shd w:val="clear" w:color="auto" w:fill="FFFFFF"/>
        </w:rPr>
        <w:t>najvećim dijelom se odnos</w:t>
      </w:r>
      <w:r w:rsidR="00127F29">
        <w:rPr>
          <w:color w:val="231F20"/>
          <w:sz w:val="26"/>
          <w:szCs w:val="26"/>
          <w:shd w:val="clear" w:color="auto" w:fill="FFFFFF"/>
        </w:rPr>
        <w:t>ile</w:t>
      </w:r>
      <w:r>
        <w:rPr>
          <w:color w:val="231F20"/>
          <w:sz w:val="26"/>
          <w:szCs w:val="26"/>
          <w:shd w:val="clear" w:color="auto" w:fill="FFFFFF"/>
        </w:rPr>
        <w:t xml:space="preserve"> na kapitalne pomoći u vidu preknjiženja sredstava dobivenih iz Fonda solidarnosti EU po nalogu MMPI.</w:t>
      </w:r>
    </w:p>
    <w:p w14:paraId="6FBCFDE7" w14:textId="1BD0A5B3" w:rsidR="00B97673" w:rsidRDefault="00B97673" w:rsidP="00B97673">
      <w:pPr>
        <w:jc w:val="both"/>
        <w:rPr>
          <w:color w:val="231F20"/>
          <w:sz w:val="26"/>
          <w:szCs w:val="26"/>
          <w:shd w:val="clear" w:color="auto" w:fill="FFFFFF"/>
        </w:rPr>
      </w:pPr>
      <w:r w:rsidRPr="00B97673">
        <w:rPr>
          <w:b/>
          <w:bCs/>
          <w:color w:val="231F20"/>
          <w:sz w:val="26"/>
          <w:szCs w:val="26"/>
          <w:shd w:val="clear" w:color="auto" w:fill="FFFFFF"/>
        </w:rPr>
        <w:t>ŠIFRA 64 Prihodi od imovine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>iznose 5.</w:t>
      </w:r>
      <w:r w:rsidR="00CD0547">
        <w:rPr>
          <w:color w:val="231F20"/>
          <w:sz w:val="26"/>
          <w:szCs w:val="26"/>
          <w:shd w:val="clear" w:color="auto" w:fill="FFFFFF"/>
        </w:rPr>
        <w:t>577.360,83</w:t>
      </w:r>
      <w:r>
        <w:rPr>
          <w:color w:val="231F20"/>
          <w:sz w:val="26"/>
          <w:szCs w:val="26"/>
          <w:shd w:val="clear" w:color="auto" w:fill="FFFFFF"/>
        </w:rPr>
        <w:t xml:space="preserve"> EUR i tu nije došlo do značajnijih izmjena u odnosu na rebalans i stanje prethodne godine.</w:t>
      </w:r>
      <w:r w:rsidR="00D52F5B">
        <w:rPr>
          <w:color w:val="231F20"/>
          <w:sz w:val="26"/>
          <w:szCs w:val="26"/>
          <w:shd w:val="clear" w:color="auto" w:fill="FFFFFF"/>
        </w:rPr>
        <w:t xml:space="preserve"> Odnose se na prihode od kamata na depozit i zateznih kamata, prihod od godišnje naknade za uporabu cesta, koja se plaća pri registraciji motornih i priključnih vozila te naknade za korištenje cestovnog zemljišta.</w:t>
      </w:r>
    </w:p>
    <w:p w14:paraId="3001922E" w14:textId="77777777" w:rsidR="00B97673" w:rsidRDefault="00B97673" w:rsidP="00B97673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379F8EFC" w14:textId="07F3994B" w:rsidR="00D0462D" w:rsidRDefault="00D52F5B" w:rsidP="00D0462D">
      <w:pPr>
        <w:jc w:val="both"/>
        <w:rPr>
          <w:color w:val="231F20"/>
          <w:sz w:val="26"/>
          <w:szCs w:val="26"/>
          <w:shd w:val="clear" w:color="auto" w:fill="FFFFFF"/>
        </w:rPr>
      </w:pPr>
      <w:r w:rsidRPr="00D52F5B">
        <w:rPr>
          <w:b/>
          <w:bCs/>
          <w:color w:val="231F20"/>
          <w:sz w:val="26"/>
          <w:szCs w:val="26"/>
          <w:shd w:val="clear" w:color="auto" w:fill="FFFFFF"/>
        </w:rPr>
        <w:t>ŠIFRA 65 Prihodi od upravnih i administrativnih pristojbi, pristojbi po posebnim propisima i naknada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 xml:space="preserve">odnose se na </w:t>
      </w:r>
      <w:r w:rsidR="00875023">
        <w:rPr>
          <w:color w:val="231F20"/>
          <w:sz w:val="26"/>
          <w:szCs w:val="26"/>
          <w:shd w:val="clear" w:color="auto" w:fill="FFFFFF"/>
        </w:rPr>
        <w:t xml:space="preserve">naknade šteta od osiguravajućeg društva, </w:t>
      </w:r>
      <w:r w:rsidR="007E61D8">
        <w:rPr>
          <w:color w:val="231F20"/>
          <w:sz w:val="26"/>
          <w:szCs w:val="26"/>
          <w:shd w:val="clear" w:color="auto" w:fill="FFFFFF"/>
        </w:rPr>
        <w:t>veći</w:t>
      </w:r>
      <w:r w:rsidR="00875023">
        <w:rPr>
          <w:color w:val="231F20"/>
          <w:sz w:val="26"/>
          <w:szCs w:val="26"/>
          <w:shd w:val="clear" w:color="auto" w:fill="FFFFFF"/>
        </w:rPr>
        <w:t xml:space="preserve"> u odnosu na prethodno razdoblje.</w:t>
      </w:r>
    </w:p>
    <w:p w14:paraId="49E1F395" w14:textId="77777777" w:rsidR="00875023" w:rsidRPr="00D0462D" w:rsidRDefault="00875023" w:rsidP="00D0462D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53E0F8D4" w14:textId="27E99D2E" w:rsidR="00EE07F7" w:rsidRDefault="00EE07F7" w:rsidP="00EE07F7">
      <w:pPr>
        <w:jc w:val="both"/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Stanje novčanih sredstava na početku proračunske godine (01.01.202</w:t>
      </w:r>
      <w:r w:rsidR="007E61D8">
        <w:rPr>
          <w:color w:val="231F20"/>
          <w:sz w:val="26"/>
          <w:szCs w:val="26"/>
          <w:shd w:val="clear" w:color="auto" w:fill="FFFFFF"/>
        </w:rPr>
        <w:t>4</w:t>
      </w:r>
      <w:r>
        <w:rPr>
          <w:color w:val="231F20"/>
          <w:sz w:val="26"/>
          <w:szCs w:val="26"/>
          <w:shd w:val="clear" w:color="auto" w:fill="FFFFFF"/>
        </w:rPr>
        <w:t xml:space="preserve">.) iznosilo je </w:t>
      </w:r>
      <w:r w:rsidR="006F50A7" w:rsidRPr="006F50A7">
        <w:rPr>
          <w:color w:val="231F20"/>
          <w:sz w:val="26"/>
          <w:szCs w:val="26"/>
          <w:shd w:val="clear" w:color="auto" w:fill="FFFFFF"/>
        </w:rPr>
        <w:t xml:space="preserve">4.252.665,45 </w:t>
      </w:r>
      <w:r>
        <w:rPr>
          <w:color w:val="231F20"/>
          <w:sz w:val="26"/>
          <w:szCs w:val="26"/>
          <w:shd w:val="clear" w:color="auto" w:fill="FFFFFF"/>
        </w:rPr>
        <w:t>EUR, dok je na kraju proračunske godine (31.12.202</w:t>
      </w:r>
      <w:r w:rsidR="006F50A7">
        <w:rPr>
          <w:color w:val="231F20"/>
          <w:sz w:val="26"/>
          <w:szCs w:val="26"/>
          <w:shd w:val="clear" w:color="auto" w:fill="FFFFFF"/>
        </w:rPr>
        <w:t>4</w:t>
      </w:r>
      <w:r>
        <w:rPr>
          <w:color w:val="231F20"/>
          <w:sz w:val="26"/>
          <w:szCs w:val="26"/>
          <w:shd w:val="clear" w:color="auto" w:fill="FFFFFF"/>
        </w:rPr>
        <w:t xml:space="preserve">.) iznosilo </w:t>
      </w:r>
      <w:r w:rsidR="006F50A7" w:rsidRPr="006F50A7">
        <w:rPr>
          <w:color w:val="231F20"/>
          <w:sz w:val="26"/>
          <w:szCs w:val="26"/>
          <w:shd w:val="clear" w:color="auto" w:fill="FFFFFF"/>
        </w:rPr>
        <w:t xml:space="preserve">3.187.760,41 </w:t>
      </w:r>
      <w:r>
        <w:rPr>
          <w:color w:val="231F20"/>
          <w:sz w:val="26"/>
          <w:szCs w:val="26"/>
          <w:shd w:val="clear" w:color="auto" w:fill="FFFFFF"/>
        </w:rPr>
        <w:t>EUR.</w:t>
      </w:r>
    </w:p>
    <w:p w14:paraId="66F9AD03" w14:textId="77777777" w:rsidR="00EE07F7" w:rsidRDefault="00EE07F7" w:rsidP="00EE07F7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7BABF8E8" w14:textId="684CBAA0" w:rsidR="00EE07F7" w:rsidRDefault="00EE07F7" w:rsidP="00EE07F7">
      <w:pPr>
        <w:jc w:val="both"/>
        <w:rPr>
          <w:color w:val="231F20"/>
          <w:sz w:val="26"/>
          <w:szCs w:val="26"/>
          <w:shd w:val="clear" w:color="auto" w:fill="FFFFFF"/>
        </w:rPr>
      </w:pPr>
      <w:r w:rsidRPr="00DE70A5">
        <w:rPr>
          <w:color w:val="231F20"/>
          <w:sz w:val="26"/>
          <w:szCs w:val="26"/>
          <w:shd w:val="clear" w:color="auto" w:fill="FFFFFF"/>
        </w:rPr>
        <w:t>U razdoblju 01.01. - 31.12.202</w:t>
      </w:r>
      <w:r w:rsidR="006F50A7">
        <w:rPr>
          <w:color w:val="231F20"/>
          <w:sz w:val="26"/>
          <w:szCs w:val="26"/>
          <w:shd w:val="clear" w:color="auto" w:fill="FFFFFF"/>
        </w:rPr>
        <w:t>4</w:t>
      </w:r>
      <w:r w:rsidRPr="00DE70A5">
        <w:rPr>
          <w:color w:val="231F20"/>
          <w:sz w:val="26"/>
          <w:szCs w:val="26"/>
          <w:shd w:val="clear" w:color="auto" w:fill="FFFFFF"/>
        </w:rPr>
        <w:t>.</w:t>
      </w:r>
      <w:r>
        <w:rPr>
          <w:color w:val="231F20"/>
          <w:sz w:val="26"/>
          <w:szCs w:val="26"/>
          <w:shd w:val="clear" w:color="auto" w:fill="FFFFFF"/>
        </w:rPr>
        <w:t xml:space="preserve"> </w:t>
      </w:r>
      <w:r w:rsidRPr="00DE70A5">
        <w:rPr>
          <w:color w:val="231F20"/>
          <w:sz w:val="26"/>
          <w:szCs w:val="26"/>
          <w:shd w:val="clear" w:color="auto" w:fill="FFFFFF"/>
        </w:rPr>
        <w:t xml:space="preserve">godine ostvaren je manjak prihoda i primitaka u iznosu  od  </w:t>
      </w:r>
      <w:r w:rsidR="00F50E22" w:rsidRPr="00F50E22">
        <w:rPr>
          <w:color w:val="231F20"/>
          <w:sz w:val="26"/>
          <w:szCs w:val="26"/>
          <w:shd w:val="clear" w:color="auto" w:fill="FFFFFF"/>
        </w:rPr>
        <w:t>1</w:t>
      </w:r>
      <w:r w:rsidR="00F50E22">
        <w:rPr>
          <w:color w:val="231F20"/>
          <w:sz w:val="26"/>
          <w:szCs w:val="26"/>
          <w:shd w:val="clear" w:color="auto" w:fill="FFFFFF"/>
        </w:rPr>
        <w:t>.</w:t>
      </w:r>
      <w:r w:rsidR="00F50E22" w:rsidRPr="00F50E22">
        <w:rPr>
          <w:color w:val="231F20"/>
          <w:sz w:val="26"/>
          <w:szCs w:val="26"/>
          <w:shd w:val="clear" w:color="auto" w:fill="FFFFFF"/>
        </w:rPr>
        <w:t>224</w:t>
      </w:r>
      <w:r w:rsidR="00F50E22">
        <w:rPr>
          <w:color w:val="231F20"/>
          <w:sz w:val="26"/>
          <w:szCs w:val="26"/>
          <w:shd w:val="clear" w:color="auto" w:fill="FFFFFF"/>
        </w:rPr>
        <w:t>.</w:t>
      </w:r>
      <w:r w:rsidR="00F50E22" w:rsidRPr="00F50E22">
        <w:rPr>
          <w:color w:val="231F20"/>
          <w:sz w:val="26"/>
          <w:szCs w:val="26"/>
          <w:shd w:val="clear" w:color="auto" w:fill="FFFFFF"/>
        </w:rPr>
        <w:t xml:space="preserve">867,46 </w:t>
      </w:r>
      <w:r w:rsidRPr="00DE70A5">
        <w:rPr>
          <w:color w:val="231F20"/>
          <w:sz w:val="26"/>
          <w:szCs w:val="26"/>
          <w:shd w:val="clear" w:color="auto" w:fill="FFFFFF"/>
        </w:rPr>
        <w:t>EUR. Iz 202</w:t>
      </w:r>
      <w:r w:rsidR="00F50E22">
        <w:rPr>
          <w:color w:val="231F20"/>
          <w:sz w:val="26"/>
          <w:szCs w:val="26"/>
          <w:shd w:val="clear" w:color="auto" w:fill="FFFFFF"/>
        </w:rPr>
        <w:t>3</w:t>
      </w:r>
      <w:r w:rsidRPr="00DE70A5">
        <w:rPr>
          <w:color w:val="231F20"/>
          <w:sz w:val="26"/>
          <w:szCs w:val="26"/>
          <w:shd w:val="clear" w:color="auto" w:fill="FFFFFF"/>
        </w:rPr>
        <w:t xml:space="preserve">. godine prenesen je višak prihoda i primitaka u iznosu </w:t>
      </w:r>
      <w:r w:rsidR="00F50E22">
        <w:rPr>
          <w:color w:val="231F20"/>
          <w:sz w:val="26"/>
          <w:szCs w:val="26"/>
          <w:shd w:val="clear" w:color="auto" w:fill="FFFFFF"/>
        </w:rPr>
        <w:t>3.624.810,77</w:t>
      </w:r>
      <w:r w:rsidRPr="00DE70A5">
        <w:rPr>
          <w:color w:val="231F20"/>
          <w:sz w:val="26"/>
          <w:szCs w:val="26"/>
          <w:shd w:val="clear" w:color="auto" w:fill="FFFFFF"/>
        </w:rPr>
        <w:t xml:space="preserve"> EUR. </w:t>
      </w:r>
      <w:r w:rsidRPr="00F1039D">
        <w:rPr>
          <w:b/>
          <w:bCs/>
          <w:color w:val="231F20"/>
          <w:sz w:val="26"/>
          <w:szCs w:val="26"/>
          <w:shd w:val="clear" w:color="auto" w:fill="FFFFFF"/>
        </w:rPr>
        <w:t xml:space="preserve">Višak prihoda i primitaka raspoloživ u slijedećem razdoblju iznosi </w:t>
      </w:r>
      <w:r w:rsidR="00F50E22">
        <w:rPr>
          <w:b/>
          <w:bCs/>
          <w:color w:val="231F20"/>
          <w:sz w:val="26"/>
          <w:szCs w:val="26"/>
          <w:shd w:val="clear" w:color="auto" w:fill="FFFFFF"/>
        </w:rPr>
        <w:t>2.399.943,31</w:t>
      </w:r>
      <w:r w:rsidRPr="00F1039D">
        <w:rPr>
          <w:b/>
          <w:bCs/>
          <w:color w:val="231F20"/>
          <w:sz w:val="26"/>
          <w:szCs w:val="26"/>
          <w:shd w:val="clear" w:color="auto" w:fill="FFFFFF"/>
        </w:rPr>
        <w:t xml:space="preserve"> EUR</w:t>
      </w:r>
      <w:r>
        <w:rPr>
          <w:b/>
          <w:bCs/>
          <w:color w:val="231F20"/>
          <w:sz w:val="26"/>
          <w:szCs w:val="26"/>
          <w:shd w:val="clear" w:color="auto" w:fill="FFFFFF"/>
        </w:rPr>
        <w:t>.</w:t>
      </w:r>
    </w:p>
    <w:p w14:paraId="379AA309" w14:textId="77777777" w:rsidR="00EE07F7" w:rsidRDefault="00EE07F7" w:rsidP="00EE07F7">
      <w:pPr>
        <w:rPr>
          <w:color w:val="231F20"/>
          <w:sz w:val="26"/>
          <w:szCs w:val="26"/>
          <w:shd w:val="clear" w:color="auto" w:fill="FFFFFF"/>
        </w:rPr>
      </w:pPr>
    </w:p>
    <w:p w14:paraId="47C87E77" w14:textId="47A0F924" w:rsidR="00C530C8" w:rsidRPr="00972AC1" w:rsidRDefault="00C530C8" w:rsidP="00972AC1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RAS</w:t>
      </w:r>
      <w:r w:rsidRPr="006C17C1">
        <w:rPr>
          <w:rFonts w:ascii="Arial" w:hAnsi="Arial" w:cs="Arial"/>
          <w:b/>
          <w:sz w:val="24"/>
          <w:szCs w:val="24"/>
        </w:rPr>
        <w:t>HODI POSLOVANJA</w:t>
      </w:r>
    </w:p>
    <w:p w14:paraId="548C096E" w14:textId="50351042" w:rsidR="00C530C8" w:rsidRDefault="00C530C8" w:rsidP="00C530C8">
      <w:pPr>
        <w:jc w:val="both"/>
        <w:rPr>
          <w:color w:val="231F20"/>
          <w:sz w:val="26"/>
          <w:szCs w:val="26"/>
          <w:shd w:val="clear" w:color="auto" w:fill="FFFFFF"/>
        </w:rPr>
      </w:pPr>
      <w:r w:rsidRPr="00C530C8">
        <w:rPr>
          <w:b/>
          <w:bCs/>
          <w:color w:val="231F20"/>
          <w:sz w:val="26"/>
          <w:szCs w:val="26"/>
          <w:shd w:val="clear" w:color="auto" w:fill="FFFFFF"/>
        </w:rPr>
        <w:t>ŠIFRA 3 Rashodi poslovanja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 xml:space="preserve">za izvještajno razdoblje ostvareni su u iznosu </w:t>
      </w:r>
      <w:r w:rsidR="00A5618A">
        <w:rPr>
          <w:color w:val="231F20"/>
          <w:sz w:val="26"/>
          <w:szCs w:val="26"/>
          <w:shd w:val="clear" w:color="auto" w:fill="FFFFFF"/>
        </w:rPr>
        <w:t>8.350.081,47</w:t>
      </w:r>
      <w:r>
        <w:rPr>
          <w:color w:val="231F20"/>
          <w:sz w:val="26"/>
          <w:szCs w:val="26"/>
          <w:shd w:val="clear" w:color="auto" w:fill="FFFFFF"/>
        </w:rPr>
        <w:t xml:space="preserve"> EUR, što je </w:t>
      </w:r>
      <w:r w:rsidR="00A5618A">
        <w:rPr>
          <w:color w:val="231F20"/>
          <w:sz w:val="26"/>
          <w:szCs w:val="26"/>
          <w:shd w:val="clear" w:color="auto" w:fill="FFFFFF"/>
        </w:rPr>
        <w:t>60,68</w:t>
      </w:r>
      <w:r>
        <w:rPr>
          <w:color w:val="231F20"/>
          <w:sz w:val="26"/>
          <w:szCs w:val="26"/>
          <w:shd w:val="clear" w:color="auto" w:fill="FFFFFF"/>
        </w:rPr>
        <w:t xml:space="preserve"> % </w:t>
      </w:r>
      <w:r w:rsidR="00A5618A">
        <w:rPr>
          <w:color w:val="231F20"/>
          <w:sz w:val="26"/>
          <w:szCs w:val="26"/>
          <w:shd w:val="clear" w:color="auto" w:fill="FFFFFF"/>
        </w:rPr>
        <w:t>manje</w:t>
      </w:r>
      <w:r>
        <w:rPr>
          <w:color w:val="231F20"/>
          <w:sz w:val="26"/>
          <w:szCs w:val="26"/>
          <w:shd w:val="clear" w:color="auto" w:fill="FFFFFF"/>
        </w:rPr>
        <w:t xml:space="preserve"> u odnosu na prethodno izvještajno razdoblje, sukladno ostvarenim prihodima.</w:t>
      </w:r>
    </w:p>
    <w:p w14:paraId="1E5E74E8" w14:textId="77777777" w:rsidR="00C530C8" w:rsidRDefault="00C530C8" w:rsidP="00C530C8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63835177" w14:textId="04FC0832" w:rsidR="00E84F97" w:rsidRDefault="00C530C8" w:rsidP="00C530C8">
      <w:pPr>
        <w:jc w:val="both"/>
        <w:rPr>
          <w:color w:val="231F20"/>
          <w:sz w:val="26"/>
          <w:szCs w:val="26"/>
          <w:shd w:val="clear" w:color="auto" w:fill="FFFFFF"/>
        </w:rPr>
      </w:pPr>
      <w:r w:rsidRPr="00C530C8">
        <w:rPr>
          <w:b/>
          <w:bCs/>
          <w:color w:val="231F20"/>
          <w:sz w:val="26"/>
          <w:szCs w:val="26"/>
          <w:shd w:val="clear" w:color="auto" w:fill="FFFFFF"/>
        </w:rPr>
        <w:t>ŠIFRA 31 Rashodi za zaposlene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 w:rsidRPr="00C530C8">
        <w:rPr>
          <w:color w:val="231F20"/>
          <w:sz w:val="26"/>
          <w:szCs w:val="26"/>
          <w:shd w:val="clear" w:color="auto" w:fill="FFFFFF"/>
        </w:rPr>
        <w:t>iznose 4</w:t>
      </w:r>
      <w:r w:rsidR="00B5049B">
        <w:rPr>
          <w:color w:val="231F20"/>
          <w:sz w:val="26"/>
          <w:szCs w:val="26"/>
          <w:shd w:val="clear" w:color="auto" w:fill="FFFFFF"/>
        </w:rPr>
        <w:t>57.586,61</w:t>
      </w:r>
      <w:r w:rsidRPr="00C530C8">
        <w:rPr>
          <w:color w:val="231F20"/>
          <w:sz w:val="26"/>
          <w:szCs w:val="26"/>
          <w:shd w:val="clear" w:color="auto" w:fill="FFFFFF"/>
        </w:rPr>
        <w:t xml:space="preserve"> EUR</w:t>
      </w:r>
      <w:r w:rsidR="007C6A72">
        <w:rPr>
          <w:color w:val="231F20"/>
          <w:sz w:val="26"/>
          <w:szCs w:val="26"/>
          <w:shd w:val="clear" w:color="auto" w:fill="FFFFFF"/>
        </w:rPr>
        <w:t>.</w:t>
      </w:r>
    </w:p>
    <w:p w14:paraId="0CA87012" w14:textId="77777777" w:rsidR="00E84F97" w:rsidRDefault="00E84F97" w:rsidP="00C530C8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28D63C85" w14:textId="29C03ECB" w:rsidR="00C530C8" w:rsidRDefault="00E84F97" w:rsidP="00C530C8">
      <w:pPr>
        <w:jc w:val="both"/>
        <w:rPr>
          <w:color w:val="231F20"/>
          <w:sz w:val="26"/>
          <w:szCs w:val="26"/>
          <w:shd w:val="clear" w:color="auto" w:fill="FFFFFF"/>
        </w:rPr>
      </w:pPr>
      <w:r w:rsidRPr="00E84F97">
        <w:rPr>
          <w:b/>
          <w:bCs/>
          <w:color w:val="231F20"/>
          <w:sz w:val="26"/>
          <w:szCs w:val="26"/>
          <w:shd w:val="clear" w:color="auto" w:fill="FFFFFF"/>
        </w:rPr>
        <w:lastRenderedPageBreak/>
        <w:t xml:space="preserve">ŠIFRA 32 Materijalni rashodi 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- </w:t>
      </w:r>
      <w:r w:rsidRPr="00E84F97">
        <w:rPr>
          <w:color w:val="231F20"/>
          <w:sz w:val="26"/>
          <w:szCs w:val="26"/>
          <w:shd w:val="clear" w:color="auto" w:fill="FFFFFF"/>
        </w:rPr>
        <w:t xml:space="preserve">Radovi redovitog i izvanrednog održavanja na županijskim i lokalnim cestama </w:t>
      </w:r>
      <w:r w:rsidR="00B5049B">
        <w:rPr>
          <w:color w:val="231F20"/>
          <w:sz w:val="26"/>
          <w:szCs w:val="26"/>
          <w:shd w:val="clear" w:color="auto" w:fill="FFFFFF"/>
        </w:rPr>
        <w:t>manji</w:t>
      </w:r>
      <w:r w:rsidRPr="00E84F97">
        <w:rPr>
          <w:color w:val="231F20"/>
          <w:sz w:val="26"/>
          <w:szCs w:val="26"/>
          <w:shd w:val="clear" w:color="auto" w:fill="FFFFFF"/>
        </w:rPr>
        <w:t xml:space="preserve"> u odnosu na prethodno razdoblje zbog </w:t>
      </w:r>
      <w:r w:rsidR="00B5049B">
        <w:rPr>
          <w:color w:val="231F20"/>
          <w:sz w:val="26"/>
          <w:szCs w:val="26"/>
          <w:shd w:val="clear" w:color="auto" w:fill="FFFFFF"/>
        </w:rPr>
        <w:t xml:space="preserve">toga što je u 2023. godini bio </w:t>
      </w:r>
      <w:r w:rsidRPr="00E84F97">
        <w:rPr>
          <w:color w:val="231F20"/>
          <w:sz w:val="26"/>
          <w:szCs w:val="26"/>
          <w:shd w:val="clear" w:color="auto" w:fill="FFFFFF"/>
        </w:rPr>
        <w:t>povećan obim izvođenja radova izvanrednog održavanja za kojim se pokazala potreba nakon potresa koji je zahvatio Sisačko-moslavačku županiju.</w:t>
      </w:r>
    </w:p>
    <w:p w14:paraId="66350DEA" w14:textId="77777777" w:rsidR="00E84F97" w:rsidRDefault="00E84F97" w:rsidP="00C530C8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37E7729B" w14:textId="54C66226" w:rsidR="00E84F97" w:rsidRDefault="00217AC1" w:rsidP="00C530C8">
      <w:pPr>
        <w:jc w:val="both"/>
        <w:rPr>
          <w:color w:val="231F20"/>
          <w:sz w:val="26"/>
          <w:szCs w:val="26"/>
          <w:shd w:val="clear" w:color="auto" w:fill="FFFFFF"/>
        </w:rPr>
      </w:pPr>
      <w:r w:rsidRPr="00217AC1">
        <w:rPr>
          <w:b/>
          <w:bCs/>
          <w:color w:val="231F20"/>
          <w:sz w:val="26"/>
          <w:szCs w:val="26"/>
          <w:shd w:val="clear" w:color="auto" w:fill="FFFFFF"/>
        </w:rPr>
        <w:t>ŠIFRA 34 Financijski rashodi</w:t>
      </w:r>
      <w:r w:rsidRPr="00217AC1">
        <w:rPr>
          <w:color w:val="231F20"/>
          <w:sz w:val="26"/>
          <w:szCs w:val="26"/>
          <w:shd w:val="clear" w:color="auto" w:fill="FFFFFF"/>
        </w:rPr>
        <w:t xml:space="preserve"> ostvareni su u iznosu od 1</w:t>
      </w:r>
      <w:r w:rsidR="00B5049B">
        <w:rPr>
          <w:color w:val="231F20"/>
          <w:sz w:val="26"/>
          <w:szCs w:val="26"/>
          <w:shd w:val="clear" w:color="auto" w:fill="FFFFFF"/>
        </w:rPr>
        <w:t>00.867,86</w:t>
      </w:r>
      <w:r w:rsidRPr="00217AC1">
        <w:rPr>
          <w:color w:val="231F20"/>
          <w:sz w:val="26"/>
          <w:szCs w:val="26"/>
          <w:shd w:val="clear" w:color="auto" w:fill="FFFFFF"/>
        </w:rPr>
        <w:t xml:space="preserve"> EUR što je </w:t>
      </w:r>
      <w:r w:rsidR="00B5049B">
        <w:rPr>
          <w:color w:val="231F20"/>
          <w:sz w:val="26"/>
          <w:szCs w:val="26"/>
          <w:shd w:val="clear" w:color="auto" w:fill="FFFFFF"/>
        </w:rPr>
        <w:t>manje</w:t>
      </w:r>
      <w:r w:rsidRPr="00217AC1">
        <w:rPr>
          <w:color w:val="231F20"/>
          <w:sz w:val="26"/>
          <w:szCs w:val="26"/>
          <w:shd w:val="clear" w:color="auto" w:fill="FFFFFF"/>
        </w:rPr>
        <w:t xml:space="preserve"> u odnosu na prethodno razdoblje. Posljedica je to </w:t>
      </w:r>
      <w:r w:rsidR="00B5049B">
        <w:rPr>
          <w:color w:val="231F20"/>
          <w:sz w:val="26"/>
          <w:szCs w:val="26"/>
          <w:shd w:val="clear" w:color="auto" w:fill="FFFFFF"/>
        </w:rPr>
        <w:t>smanjenja</w:t>
      </w:r>
      <w:r w:rsidRPr="00217AC1">
        <w:rPr>
          <w:color w:val="231F20"/>
          <w:sz w:val="26"/>
          <w:szCs w:val="26"/>
          <w:shd w:val="clear" w:color="auto" w:fill="FFFFFF"/>
        </w:rPr>
        <w:t xml:space="preserve"> kamatnih stopa na kredite, tj. </w:t>
      </w:r>
      <w:r w:rsidR="00B5049B">
        <w:rPr>
          <w:color w:val="231F20"/>
          <w:sz w:val="26"/>
          <w:szCs w:val="26"/>
          <w:shd w:val="clear" w:color="auto" w:fill="FFFFFF"/>
        </w:rPr>
        <w:t>smanjenja</w:t>
      </w:r>
      <w:r w:rsidRPr="00217AC1">
        <w:rPr>
          <w:color w:val="231F20"/>
          <w:sz w:val="26"/>
          <w:szCs w:val="26"/>
          <w:shd w:val="clear" w:color="auto" w:fill="FFFFFF"/>
        </w:rPr>
        <w:t xml:space="preserve"> varijabilnog dijela kamatne stope koji je vezan uz referentnu stopu EURIBOR (dva ugovora o dugoročnom zaduživanju sa PBZ, ugovorena promjenjiva kamatna stopa). </w:t>
      </w:r>
    </w:p>
    <w:p w14:paraId="2A0E809C" w14:textId="77777777" w:rsidR="00217AC1" w:rsidRDefault="00217AC1" w:rsidP="00C530C8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602C3C0F" w14:textId="7EC01C81" w:rsidR="00B062AC" w:rsidRDefault="00217AC1" w:rsidP="00B062AC">
      <w:pPr>
        <w:jc w:val="both"/>
        <w:rPr>
          <w:color w:val="231F20"/>
          <w:sz w:val="26"/>
          <w:szCs w:val="26"/>
          <w:shd w:val="clear" w:color="auto" w:fill="FFFFFF"/>
        </w:rPr>
      </w:pPr>
      <w:r w:rsidRPr="00217AC1">
        <w:rPr>
          <w:b/>
          <w:bCs/>
          <w:color w:val="231F20"/>
          <w:sz w:val="26"/>
          <w:szCs w:val="26"/>
          <w:shd w:val="clear" w:color="auto" w:fill="FFFFFF"/>
        </w:rPr>
        <w:t>ŠIFRA 36 Pomoći dane u inozemstvo i unutar općeg proračuna</w:t>
      </w:r>
      <w:r w:rsidR="003E465A">
        <w:rPr>
          <w:b/>
          <w:bCs/>
          <w:color w:val="231F20"/>
          <w:sz w:val="26"/>
          <w:szCs w:val="26"/>
          <w:shd w:val="clear" w:color="auto" w:fill="FFFFFF"/>
        </w:rPr>
        <w:t xml:space="preserve"> – </w:t>
      </w:r>
      <w:r w:rsidR="001900D6" w:rsidRPr="001900D6">
        <w:rPr>
          <w:color w:val="231F20"/>
          <w:sz w:val="26"/>
          <w:szCs w:val="26"/>
          <w:shd w:val="clear" w:color="auto" w:fill="FFFFFF"/>
        </w:rPr>
        <w:t>Ostvarene</w:t>
      </w:r>
      <w:r w:rsidR="001900D6">
        <w:rPr>
          <w:color w:val="231F20"/>
          <w:sz w:val="26"/>
          <w:szCs w:val="26"/>
          <w:shd w:val="clear" w:color="auto" w:fill="FFFFFF"/>
        </w:rPr>
        <w:t xml:space="preserve"> u iznosu 354.889,13 EUR što je 90,58 % manje u odnosu na isto izvještajno razdoblje prethodne godine. Pomoći se u 2024. godini odnose na o</w:t>
      </w:r>
      <w:r w:rsidR="001900D6" w:rsidRPr="003E465A">
        <w:rPr>
          <w:color w:val="231F20"/>
          <w:sz w:val="26"/>
          <w:szCs w:val="26"/>
          <w:shd w:val="clear" w:color="auto" w:fill="FFFFFF"/>
        </w:rPr>
        <w:t>bračun i doznak</w:t>
      </w:r>
      <w:r w:rsidR="001900D6">
        <w:rPr>
          <w:color w:val="231F20"/>
          <w:sz w:val="26"/>
          <w:szCs w:val="26"/>
          <w:shd w:val="clear" w:color="auto" w:fill="FFFFFF"/>
        </w:rPr>
        <w:t>u</w:t>
      </w:r>
      <w:r w:rsidR="001900D6" w:rsidRPr="003E465A">
        <w:rPr>
          <w:color w:val="231F20"/>
          <w:sz w:val="26"/>
          <w:szCs w:val="26"/>
          <w:shd w:val="clear" w:color="auto" w:fill="FFFFFF"/>
        </w:rPr>
        <w:t xml:space="preserve"> financijskih sredstava u proračun Grada Siska za financiranje građenja i održavanja nerazvrstanih cesta koje su prenesene u nadležnost Grada Siska, a prethodno su bile kategorizirane kao </w:t>
      </w:r>
      <w:r w:rsidR="001900D6">
        <w:rPr>
          <w:color w:val="231F20"/>
          <w:sz w:val="26"/>
          <w:szCs w:val="26"/>
          <w:shd w:val="clear" w:color="auto" w:fill="FFFFFF"/>
        </w:rPr>
        <w:t xml:space="preserve">županijske </w:t>
      </w:r>
      <w:r w:rsidR="001900D6" w:rsidRPr="003E465A">
        <w:rPr>
          <w:color w:val="231F20"/>
          <w:sz w:val="26"/>
          <w:szCs w:val="26"/>
          <w:shd w:val="clear" w:color="auto" w:fill="FFFFFF"/>
        </w:rPr>
        <w:t xml:space="preserve"> i</w:t>
      </w:r>
      <w:r w:rsidR="001900D6">
        <w:rPr>
          <w:color w:val="231F20"/>
          <w:sz w:val="26"/>
          <w:szCs w:val="26"/>
          <w:shd w:val="clear" w:color="auto" w:fill="FFFFFF"/>
        </w:rPr>
        <w:t xml:space="preserve"> lokalne</w:t>
      </w:r>
      <w:r w:rsidR="001900D6" w:rsidRPr="003E465A">
        <w:rPr>
          <w:color w:val="231F20"/>
          <w:sz w:val="26"/>
          <w:szCs w:val="26"/>
          <w:shd w:val="clear" w:color="auto" w:fill="FFFFFF"/>
        </w:rPr>
        <w:t xml:space="preserve"> ceste.</w:t>
      </w:r>
      <w:r w:rsidR="001900D6">
        <w:rPr>
          <w:color w:val="231F20"/>
          <w:sz w:val="26"/>
          <w:szCs w:val="26"/>
          <w:shd w:val="clear" w:color="auto" w:fill="FFFFFF"/>
        </w:rPr>
        <w:t xml:space="preserve"> U 2023. godini su n</w:t>
      </w:r>
      <w:r w:rsidR="003E465A" w:rsidRPr="003E465A">
        <w:rPr>
          <w:color w:val="231F20"/>
          <w:sz w:val="26"/>
          <w:szCs w:val="26"/>
          <w:shd w:val="clear" w:color="auto" w:fill="FFFFFF"/>
        </w:rPr>
        <w:t xml:space="preserve">ajvećim dijelom to </w:t>
      </w:r>
      <w:r w:rsidR="001900D6">
        <w:rPr>
          <w:color w:val="231F20"/>
          <w:sz w:val="26"/>
          <w:szCs w:val="26"/>
          <w:shd w:val="clear" w:color="auto" w:fill="FFFFFF"/>
        </w:rPr>
        <w:t>bile</w:t>
      </w:r>
      <w:r w:rsidR="003E465A" w:rsidRPr="003E465A">
        <w:rPr>
          <w:color w:val="231F20"/>
          <w:sz w:val="26"/>
          <w:szCs w:val="26"/>
          <w:shd w:val="clear" w:color="auto" w:fill="FFFFFF"/>
        </w:rPr>
        <w:t xml:space="preserve"> kapitalne pomoći temeljem prijenosa EU sredstava Hrvatskim cestama prema Ugovoru o dodjeli bespovratnih financijskih sredstava za operacije koje se financiraju iz Fonda solidarnosti EU (FSEU.MMPI.10.0001) za operaciju Vraćanje u ispravno radno stanje infrastrukture u području prijevoza oštećene u potresu na području SMŽ - izravna dodjela</w:t>
      </w:r>
      <w:r w:rsidR="003E465A">
        <w:rPr>
          <w:color w:val="231F20"/>
          <w:sz w:val="26"/>
          <w:szCs w:val="26"/>
          <w:shd w:val="clear" w:color="auto" w:fill="FFFFFF"/>
        </w:rPr>
        <w:t xml:space="preserve">. </w:t>
      </w:r>
    </w:p>
    <w:p w14:paraId="1531D301" w14:textId="77777777" w:rsidR="00B062AC" w:rsidRDefault="00B062AC" w:rsidP="00B062AC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329736E6" w14:textId="3E32BE09" w:rsidR="00B062AC" w:rsidRDefault="00B062AC" w:rsidP="00B062AC">
      <w:pPr>
        <w:jc w:val="both"/>
        <w:rPr>
          <w:color w:val="231F20"/>
          <w:sz w:val="26"/>
          <w:szCs w:val="26"/>
          <w:shd w:val="clear" w:color="auto" w:fill="FFFFFF"/>
        </w:rPr>
      </w:pPr>
      <w:r w:rsidRPr="00B062AC">
        <w:rPr>
          <w:b/>
          <w:bCs/>
          <w:color w:val="231F20"/>
          <w:sz w:val="26"/>
          <w:szCs w:val="26"/>
          <w:shd w:val="clear" w:color="auto" w:fill="FFFFFF"/>
        </w:rPr>
        <w:t>ŠIFRA 38 Ostali rashodi</w:t>
      </w:r>
      <w:r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>odnose se na n</w:t>
      </w:r>
      <w:r w:rsidRPr="00B062AC">
        <w:rPr>
          <w:color w:val="231F20"/>
          <w:sz w:val="26"/>
          <w:szCs w:val="26"/>
          <w:shd w:val="clear" w:color="auto" w:fill="FFFFFF"/>
        </w:rPr>
        <w:t>aknade šteta pravnim i fizičkim osobama na temelju sudskih presuda iz ranijih razdoblja</w:t>
      </w:r>
      <w:r w:rsidR="001900D6">
        <w:rPr>
          <w:color w:val="231F20"/>
          <w:sz w:val="26"/>
          <w:szCs w:val="26"/>
          <w:shd w:val="clear" w:color="auto" w:fill="FFFFFF"/>
        </w:rPr>
        <w:t>, realizacija 88,23 % manja u odnosu na isto izvještajno razdoblje prethodne godine.</w:t>
      </w:r>
    </w:p>
    <w:p w14:paraId="37D81F25" w14:textId="77777777" w:rsidR="00B062AC" w:rsidRDefault="00B062AC" w:rsidP="00B062AC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30B72D9A" w14:textId="3D927F25" w:rsidR="00B062AC" w:rsidRDefault="00B062AC" w:rsidP="00B062AC">
      <w:pPr>
        <w:jc w:val="both"/>
        <w:rPr>
          <w:color w:val="231F20"/>
          <w:sz w:val="26"/>
          <w:szCs w:val="26"/>
          <w:shd w:val="clear" w:color="auto" w:fill="FFFFFF"/>
        </w:rPr>
      </w:pPr>
      <w:r w:rsidRPr="00B062AC">
        <w:rPr>
          <w:b/>
          <w:bCs/>
          <w:color w:val="231F20"/>
          <w:sz w:val="26"/>
          <w:szCs w:val="26"/>
          <w:shd w:val="clear" w:color="auto" w:fill="FFFFFF"/>
        </w:rPr>
        <w:t>ŠIFRA 4 Rashodi za nabavu nefinancijske imovine</w:t>
      </w:r>
      <w:r w:rsidR="006805A8">
        <w:rPr>
          <w:b/>
          <w:bCs/>
          <w:color w:val="231F20"/>
          <w:sz w:val="26"/>
          <w:szCs w:val="26"/>
          <w:shd w:val="clear" w:color="auto" w:fill="FFFFFF"/>
        </w:rPr>
        <w:t xml:space="preserve"> </w:t>
      </w:r>
      <w:r w:rsidR="006805A8" w:rsidRPr="006805A8">
        <w:rPr>
          <w:color w:val="231F20"/>
          <w:sz w:val="26"/>
          <w:szCs w:val="26"/>
          <w:shd w:val="clear" w:color="auto" w:fill="FFFFFF"/>
        </w:rPr>
        <w:t>iznose 1.</w:t>
      </w:r>
      <w:r w:rsidR="009B2E54">
        <w:rPr>
          <w:color w:val="231F20"/>
          <w:sz w:val="26"/>
          <w:szCs w:val="26"/>
          <w:shd w:val="clear" w:color="auto" w:fill="FFFFFF"/>
        </w:rPr>
        <w:t>055.450,16</w:t>
      </w:r>
      <w:r w:rsidR="006805A8" w:rsidRPr="006805A8">
        <w:rPr>
          <w:color w:val="231F20"/>
          <w:sz w:val="26"/>
          <w:szCs w:val="26"/>
          <w:shd w:val="clear" w:color="auto" w:fill="FFFFFF"/>
        </w:rPr>
        <w:t xml:space="preserve"> EUR. U odnosu na isto razdoblje 202</w:t>
      </w:r>
      <w:r w:rsidR="009B2E54">
        <w:rPr>
          <w:color w:val="231F20"/>
          <w:sz w:val="26"/>
          <w:szCs w:val="26"/>
          <w:shd w:val="clear" w:color="auto" w:fill="FFFFFF"/>
        </w:rPr>
        <w:t>3</w:t>
      </w:r>
      <w:r w:rsidR="006805A8" w:rsidRPr="006805A8">
        <w:rPr>
          <w:color w:val="231F20"/>
          <w:sz w:val="26"/>
          <w:szCs w:val="26"/>
          <w:shd w:val="clear" w:color="auto" w:fill="FFFFFF"/>
        </w:rPr>
        <w:t xml:space="preserve">. godine </w:t>
      </w:r>
      <w:r w:rsidR="009B2E54">
        <w:rPr>
          <w:color w:val="231F20"/>
          <w:sz w:val="26"/>
          <w:szCs w:val="26"/>
          <w:shd w:val="clear" w:color="auto" w:fill="FFFFFF"/>
        </w:rPr>
        <w:t>manji</w:t>
      </w:r>
      <w:r w:rsidR="006805A8" w:rsidRPr="006805A8">
        <w:rPr>
          <w:color w:val="231F20"/>
          <w:sz w:val="26"/>
          <w:szCs w:val="26"/>
          <w:shd w:val="clear" w:color="auto" w:fill="FFFFFF"/>
        </w:rPr>
        <w:t xml:space="preserve"> su za </w:t>
      </w:r>
      <w:r w:rsidR="009B2E54">
        <w:rPr>
          <w:color w:val="231F20"/>
          <w:sz w:val="26"/>
          <w:szCs w:val="26"/>
          <w:shd w:val="clear" w:color="auto" w:fill="FFFFFF"/>
        </w:rPr>
        <w:t>36,66</w:t>
      </w:r>
      <w:r w:rsidR="006805A8" w:rsidRPr="006805A8">
        <w:rPr>
          <w:color w:val="231F20"/>
          <w:sz w:val="26"/>
          <w:szCs w:val="26"/>
          <w:shd w:val="clear" w:color="auto" w:fill="FFFFFF"/>
        </w:rPr>
        <w:t xml:space="preserve"> %.</w:t>
      </w:r>
      <w:r w:rsidR="006805A8">
        <w:rPr>
          <w:color w:val="231F20"/>
          <w:sz w:val="26"/>
          <w:szCs w:val="26"/>
          <w:shd w:val="clear" w:color="auto" w:fill="FFFFFF"/>
        </w:rPr>
        <w:t xml:space="preserve"> Najvećim dijelom se odnose na d</w:t>
      </w:r>
      <w:r w:rsidR="006805A8" w:rsidRPr="006805A8">
        <w:rPr>
          <w:color w:val="231F20"/>
          <w:sz w:val="26"/>
          <w:szCs w:val="26"/>
          <w:shd w:val="clear" w:color="auto" w:fill="FFFFFF"/>
        </w:rPr>
        <w:t xml:space="preserve">odatna ulaganja na građevinskim objektima, </w:t>
      </w:r>
      <w:r w:rsidR="009B2E54">
        <w:rPr>
          <w:color w:val="231F20"/>
          <w:sz w:val="26"/>
          <w:szCs w:val="26"/>
          <w:shd w:val="clear" w:color="auto" w:fill="FFFFFF"/>
        </w:rPr>
        <w:t>most</w:t>
      </w:r>
      <w:r w:rsidR="006805A8" w:rsidRPr="006805A8">
        <w:rPr>
          <w:color w:val="231F20"/>
          <w:sz w:val="26"/>
          <w:szCs w:val="26"/>
          <w:shd w:val="clear" w:color="auto" w:fill="FFFFFF"/>
        </w:rPr>
        <w:t>.</w:t>
      </w:r>
    </w:p>
    <w:p w14:paraId="1CD8BC7E" w14:textId="77777777" w:rsidR="00972AC1" w:rsidRPr="00B062AC" w:rsidRDefault="00972AC1" w:rsidP="00B062AC">
      <w:pPr>
        <w:jc w:val="both"/>
        <w:rPr>
          <w:b/>
          <w:bCs/>
          <w:color w:val="231F20"/>
          <w:sz w:val="26"/>
          <w:szCs w:val="26"/>
          <w:shd w:val="clear" w:color="auto" w:fill="FFFFFF"/>
        </w:rPr>
      </w:pPr>
    </w:p>
    <w:p w14:paraId="39D4F35E" w14:textId="406040C1" w:rsidR="00866007" w:rsidRPr="00972AC1" w:rsidRDefault="004537EB" w:rsidP="00972AC1">
      <w:pPr>
        <w:pStyle w:val="ListParagraph"/>
        <w:numPr>
          <w:ilvl w:val="1"/>
          <w:numId w:val="1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>Račun financiranja</w:t>
      </w:r>
    </w:p>
    <w:p w14:paraId="44EA183B" w14:textId="3466FC31" w:rsidR="007C6A72" w:rsidRDefault="00972AC1" w:rsidP="00574606">
      <w:pPr>
        <w:jc w:val="both"/>
        <w:rPr>
          <w:color w:val="231F20"/>
          <w:sz w:val="26"/>
          <w:szCs w:val="26"/>
          <w:shd w:val="clear" w:color="auto" w:fill="FFFFFF"/>
        </w:rPr>
      </w:pPr>
      <w:r w:rsidRPr="00972AC1">
        <w:rPr>
          <w:b/>
          <w:bCs/>
          <w:color w:val="231F20"/>
          <w:sz w:val="26"/>
          <w:szCs w:val="26"/>
          <w:shd w:val="clear" w:color="auto" w:fill="FFFFFF"/>
        </w:rPr>
        <w:t>Šifra 5 Izdaci za financijsku imovinu i otplate zajmova</w:t>
      </w:r>
      <w:r w:rsidRPr="00972AC1">
        <w:rPr>
          <w:color w:val="231F20"/>
          <w:sz w:val="26"/>
          <w:szCs w:val="26"/>
          <w:shd w:val="clear" w:color="auto" w:fill="FFFFFF"/>
        </w:rPr>
        <w:t xml:space="preserve"> na istoj razini kao i u izvještajnom razdoblju prethodne godine.</w:t>
      </w:r>
    </w:p>
    <w:p w14:paraId="227DC4AF" w14:textId="77777777" w:rsidR="004302AE" w:rsidRDefault="004302AE" w:rsidP="00574606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72E12BC5" w14:textId="77777777" w:rsidR="00744B10" w:rsidRDefault="00744B10" w:rsidP="00744B10">
      <w:pPr>
        <w:pStyle w:val="ListParagraph"/>
        <w:numPr>
          <w:ilvl w:val="0"/>
          <w:numId w:val="1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lastRenderedPageBreak/>
        <w:t>Posebni dio</w:t>
      </w:r>
    </w:p>
    <w:p w14:paraId="73F86BD1" w14:textId="77777777" w:rsidR="00744B10" w:rsidRDefault="00744B10" w:rsidP="00744B10">
      <w:pPr>
        <w:pStyle w:val="ListParagraph"/>
        <w:rPr>
          <w:b/>
          <w:bCs/>
          <w:color w:val="231F20"/>
          <w:sz w:val="26"/>
          <w:szCs w:val="26"/>
          <w:shd w:val="clear" w:color="auto" w:fill="FFFFFF"/>
        </w:rPr>
      </w:pPr>
    </w:p>
    <w:p w14:paraId="5BDE8F0D" w14:textId="4FC100C4" w:rsidR="00744B10" w:rsidRDefault="00744B10" w:rsidP="00744B10">
      <w:pPr>
        <w:pStyle w:val="ListParagraph"/>
        <w:numPr>
          <w:ilvl w:val="1"/>
          <w:numId w:val="5"/>
        </w:numPr>
        <w:rPr>
          <w:b/>
          <w:bCs/>
          <w:color w:val="231F20"/>
          <w:sz w:val="26"/>
          <w:szCs w:val="26"/>
          <w:shd w:val="clear" w:color="auto" w:fill="FFFFFF"/>
        </w:rPr>
      </w:pPr>
      <w:r>
        <w:rPr>
          <w:b/>
          <w:bCs/>
          <w:color w:val="231F20"/>
          <w:sz w:val="26"/>
          <w:szCs w:val="26"/>
          <w:shd w:val="clear" w:color="auto" w:fill="FFFFFF"/>
        </w:rPr>
        <w:t>Izvještaj po programskoj klasifikaciji</w:t>
      </w:r>
    </w:p>
    <w:p w14:paraId="5CDF4493" w14:textId="77777777" w:rsidR="00744B10" w:rsidRPr="00744B10" w:rsidRDefault="00744B10" w:rsidP="00744B10">
      <w:pPr>
        <w:pStyle w:val="ListParagraph"/>
        <w:ind w:left="1440"/>
        <w:rPr>
          <w:b/>
          <w:bCs/>
          <w:color w:val="231F20"/>
          <w:sz w:val="26"/>
          <w:szCs w:val="26"/>
          <w:shd w:val="clear" w:color="auto" w:fill="FFFFFF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770"/>
        <w:gridCol w:w="266"/>
        <w:gridCol w:w="5805"/>
        <w:gridCol w:w="222"/>
      </w:tblGrid>
      <w:tr w:rsidR="00744B10" w:rsidRPr="009F487A" w14:paraId="07C481F1" w14:textId="77777777" w:rsidTr="003926B9">
        <w:trPr>
          <w:gridAfter w:val="1"/>
          <w:wAfter w:w="1" w:type="dxa"/>
          <w:trHeight w:val="940"/>
        </w:trPr>
        <w:tc>
          <w:tcPr>
            <w:tcW w:w="2825" w:type="dxa"/>
            <w:tcBorders>
              <w:right w:val="single" w:sz="4" w:space="0" w:color="auto"/>
            </w:tcBorders>
            <w:hideMark/>
          </w:tcPr>
          <w:p w14:paraId="270B65AC" w14:textId="77777777" w:rsidR="00744B10" w:rsidRDefault="00744B10" w:rsidP="00C430C8"/>
          <w:p w14:paraId="7B4838D2" w14:textId="77777777" w:rsidR="00744B10" w:rsidRPr="009F487A" w:rsidRDefault="00744B10" w:rsidP="00C430C8">
            <w:r w:rsidRPr="009F487A">
              <w:t>NAZIV 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8B91E" w14:textId="77777777" w:rsidR="00744B10" w:rsidRDefault="00744B10" w:rsidP="00C430C8"/>
          <w:p w14:paraId="75A26BDE" w14:textId="77777777" w:rsidR="00744B10" w:rsidRDefault="00744B10" w:rsidP="00C430C8"/>
          <w:p w14:paraId="731117C9" w14:textId="77777777" w:rsidR="00744B10" w:rsidRPr="009F487A" w:rsidRDefault="00744B10" w:rsidP="00C430C8"/>
        </w:tc>
        <w:tc>
          <w:tcPr>
            <w:tcW w:w="6001" w:type="dxa"/>
            <w:tcBorders>
              <w:left w:val="single" w:sz="4" w:space="0" w:color="auto"/>
            </w:tcBorders>
            <w:hideMark/>
          </w:tcPr>
          <w:p w14:paraId="71CA68D6" w14:textId="77777777" w:rsidR="00744B10" w:rsidRDefault="00744B10" w:rsidP="00C430C8">
            <w:pPr>
              <w:jc w:val="center"/>
              <w:rPr>
                <w:b/>
                <w:bCs/>
              </w:rPr>
            </w:pPr>
          </w:p>
          <w:p w14:paraId="7D24CC74" w14:textId="77777777" w:rsidR="00744B10" w:rsidRPr="009F487A" w:rsidRDefault="00744B10" w:rsidP="00C430C8">
            <w:pPr>
              <w:jc w:val="center"/>
              <w:rPr>
                <w:b/>
                <w:bCs/>
              </w:rPr>
            </w:pPr>
            <w:r w:rsidRPr="009F487A">
              <w:rPr>
                <w:b/>
                <w:bCs/>
              </w:rPr>
              <w:t>RASHODI UPRAVE</w:t>
            </w:r>
          </w:p>
        </w:tc>
      </w:tr>
      <w:tr w:rsidR="00744B10" w:rsidRPr="00B2076E" w14:paraId="1CFA42FA" w14:textId="77777777" w:rsidTr="003926B9">
        <w:trPr>
          <w:gridAfter w:val="1"/>
          <w:wAfter w:w="1" w:type="dxa"/>
          <w:trHeight w:val="2130"/>
        </w:trPr>
        <w:tc>
          <w:tcPr>
            <w:tcW w:w="2825" w:type="dxa"/>
            <w:tcBorders>
              <w:right w:val="single" w:sz="4" w:space="0" w:color="auto"/>
            </w:tcBorders>
            <w:hideMark/>
          </w:tcPr>
          <w:p w14:paraId="18B9C183" w14:textId="77777777" w:rsidR="00744B10" w:rsidRDefault="00744B10" w:rsidP="00C430C8"/>
          <w:p w14:paraId="29417297" w14:textId="77777777" w:rsidR="00744B10" w:rsidRDefault="00744B10" w:rsidP="00C430C8"/>
          <w:p w14:paraId="4ED5E6F1" w14:textId="77777777" w:rsidR="00744B10" w:rsidRPr="00B2076E" w:rsidRDefault="00744B10" w:rsidP="00C430C8">
            <w:r w:rsidRPr="00B2076E">
              <w:t>CILJ 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98E74" w14:textId="77777777" w:rsidR="00744B10" w:rsidRPr="00B2076E" w:rsidRDefault="00744B10" w:rsidP="00C430C8"/>
          <w:p w14:paraId="2CAAEF5A" w14:textId="77777777" w:rsidR="00744B10" w:rsidRPr="00B2076E" w:rsidRDefault="00744B10" w:rsidP="00C430C8"/>
          <w:p w14:paraId="34AD293C" w14:textId="77777777" w:rsidR="00744B10" w:rsidRPr="00B2076E" w:rsidRDefault="00744B10" w:rsidP="00C430C8"/>
          <w:p w14:paraId="7213BEF5" w14:textId="77777777" w:rsidR="00744B10" w:rsidRPr="00B2076E" w:rsidRDefault="00744B10" w:rsidP="00C430C8"/>
          <w:p w14:paraId="7A91A6E0" w14:textId="77777777" w:rsidR="00744B10" w:rsidRPr="00B2076E" w:rsidRDefault="00744B10" w:rsidP="00C430C8"/>
        </w:tc>
        <w:tc>
          <w:tcPr>
            <w:tcW w:w="6001" w:type="dxa"/>
            <w:tcBorders>
              <w:left w:val="single" w:sz="4" w:space="0" w:color="auto"/>
            </w:tcBorders>
            <w:hideMark/>
          </w:tcPr>
          <w:p w14:paraId="40BBD28A" w14:textId="77777777" w:rsidR="00744B10" w:rsidRPr="00B2076E" w:rsidRDefault="00744B10" w:rsidP="00C430C8">
            <w:pPr>
              <w:jc w:val="both"/>
            </w:pPr>
          </w:p>
          <w:p w14:paraId="0088D905" w14:textId="60006B04" w:rsidR="00744B10" w:rsidRPr="00B2076E" w:rsidRDefault="00744B10" w:rsidP="00C430C8">
            <w:pPr>
              <w:jc w:val="both"/>
            </w:pPr>
            <w:r w:rsidRPr="00B2076E">
              <w:t xml:space="preserve">Stručne poslove Županijske uprave za ceste Sisačko - moslavačke županije </w:t>
            </w:r>
            <w:r>
              <w:t>je</w:t>
            </w:r>
            <w:r w:rsidRPr="00B2076E">
              <w:t xml:space="preserve"> u 202</w:t>
            </w:r>
            <w:r w:rsidR="006D7E9C">
              <w:t>4</w:t>
            </w:r>
            <w:r w:rsidRPr="00B2076E">
              <w:t>. godini po planu obavlja</w:t>
            </w:r>
            <w:r>
              <w:t>lo</w:t>
            </w:r>
            <w:r w:rsidRPr="00B2076E">
              <w:t xml:space="preserve"> 15 djelatnika. Rashodi Uprave koji </w:t>
            </w:r>
            <w:r>
              <w:t xml:space="preserve">su </w:t>
            </w:r>
            <w:r w:rsidRPr="00B2076E">
              <w:t>nasta</w:t>
            </w:r>
            <w:r>
              <w:t>li</w:t>
            </w:r>
            <w:r w:rsidRPr="00B2076E">
              <w:t xml:space="preserve"> obavljanjem poslova za Upravu ima</w:t>
            </w:r>
            <w:r>
              <w:t>li su</w:t>
            </w:r>
            <w:r w:rsidRPr="00B2076E">
              <w:t xml:space="preserve"> za cilj osigurati nesmetano odvijanje  redovnog i izvanrednog održavanja županijskih i lokalnih cesta</w:t>
            </w:r>
            <w:r>
              <w:t>, što je i ostvareno.</w:t>
            </w:r>
          </w:p>
        </w:tc>
      </w:tr>
      <w:tr w:rsidR="00744B10" w:rsidRPr="009F487A" w14:paraId="33F4BD37" w14:textId="77777777" w:rsidTr="003926B9">
        <w:trPr>
          <w:gridAfter w:val="1"/>
          <w:wAfter w:w="1" w:type="dxa"/>
          <w:trHeight w:val="2386"/>
        </w:trPr>
        <w:tc>
          <w:tcPr>
            <w:tcW w:w="2825" w:type="dxa"/>
            <w:tcBorders>
              <w:right w:val="single" w:sz="4" w:space="0" w:color="auto"/>
            </w:tcBorders>
            <w:hideMark/>
          </w:tcPr>
          <w:p w14:paraId="47E8201A" w14:textId="77777777" w:rsidR="00744B10" w:rsidRPr="00B2076E" w:rsidRDefault="00744B10" w:rsidP="00C430C8"/>
          <w:p w14:paraId="2F245C07" w14:textId="77777777" w:rsidR="00744B10" w:rsidRPr="00B2076E" w:rsidRDefault="00744B10" w:rsidP="00C430C8"/>
          <w:p w14:paraId="20EB3AC8" w14:textId="77777777" w:rsidR="00744B10" w:rsidRPr="00B2076E" w:rsidRDefault="00744B10" w:rsidP="00C430C8">
            <w:r w:rsidRPr="00B2076E">
              <w:t>POKAZATELJ USPJEŠNOSTI 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AD402" w14:textId="77777777" w:rsidR="00744B10" w:rsidRPr="00B2076E" w:rsidRDefault="00744B10" w:rsidP="00C430C8"/>
        </w:tc>
        <w:tc>
          <w:tcPr>
            <w:tcW w:w="6001" w:type="dxa"/>
            <w:tcBorders>
              <w:left w:val="single" w:sz="4" w:space="0" w:color="auto"/>
            </w:tcBorders>
            <w:hideMark/>
          </w:tcPr>
          <w:p w14:paraId="1AE44A43" w14:textId="77777777" w:rsidR="00744B10" w:rsidRPr="00B2076E" w:rsidRDefault="00744B10" w:rsidP="00C430C8"/>
          <w:p w14:paraId="4301B7CB" w14:textId="41CD25D1" w:rsidR="00744B10" w:rsidRPr="00B2076E" w:rsidRDefault="00744B10" w:rsidP="00C430C8">
            <w:r w:rsidRPr="00B2076E">
              <w:t xml:space="preserve">- redovito </w:t>
            </w:r>
            <w:r>
              <w:t xml:space="preserve">su </w:t>
            </w:r>
            <w:r w:rsidRPr="00B2076E">
              <w:t>ispunj</w:t>
            </w:r>
            <w:r w:rsidR="002A6315">
              <w:t>a</w:t>
            </w:r>
            <w:r>
              <w:t>vane</w:t>
            </w:r>
            <w:r w:rsidRPr="00B2076E">
              <w:t xml:space="preserve"> obavez</w:t>
            </w:r>
            <w:r w:rsidR="002A6315">
              <w:t>e</w:t>
            </w:r>
            <w:r w:rsidRPr="00B2076E">
              <w:t xml:space="preserve"> za zaposlene, materijalni rashod</w:t>
            </w:r>
            <w:r w:rsidR="002A6315">
              <w:t>i</w:t>
            </w:r>
            <w:r w:rsidRPr="00B2076E">
              <w:t xml:space="preserve"> te rashod</w:t>
            </w:r>
            <w:r w:rsidR="002A6315">
              <w:t>i</w:t>
            </w:r>
            <w:r w:rsidRPr="00B2076E">
              <w:t xml:space="preserve"> za nabavu imovine</w:t>
            </w:r>
            <w:r w:rsidRPr="00B2076E">
              <w:br/>
              <w:t xml:space="preserve">- </w:t>
            </w:r>
            <w:r w:rsidR="002A6315">
              <w:t xml:space="preserve">vršena je </w:t>
            </w:r>
            <w:r w:rsidRPr="00B2076E">
              <w:t>kontrola na poslovima održavanja, modernizacije i građenja županijskih i lokalnih cesta putem stručnog nadzora</w:t>
            </w:r>
            <w:r w:rsidRPr="00B2076E">
              <w:br/>
              <w:t>- osiguran</w:t>
            </w:r>
            <w:r w:rsidR="002A6315">
              <w:t>e su</w:t>
            </w:r>
            <w:r w:rsidRPr="00B2076E">
              <w:t xml:space="preserve"> zakonske suglasnosti ugovora sa izvođačima radova</w:t>
            </w:r>
            <w:r w:rsidRPr="00B2076E">
              <w:br/>
              <w:t xml:space="preserve">- </w:t>
            </w:r>
            <w:r w:rsidR="00463532">
              <w:t xml:space="preserve">vršena je </w:t>
            </w:r>
            <w:r w:rsidRPr="00B2076E">
              <w:t>kontrola isplate naknade za ceste i ostalih prihoda</w:t>
            </w:r>
          </w:p>
        </w:tc>
      </w:tr>
      <w:tr w:rsidR="00744B10" w:rsidRPr="009F487A" w14:paraId="6BE032A0" w14:textId="77777777" w:rsidTr="003926B9">
        <w:trPr>
          <w:gridAfter w:val="1"/>
          <w:wAfter w:w="1" w:type="dxa"/>
          <w:trHeight w:val="8115"/>
        </w:trPr>
        <w:tc>
          <w:tcPr>
            <w:tcW w:w="2825" w:type="dxa"/>
            <w:tcBorders>
              <w:right w:val="single" w:sz="4" w:space="0" w:color="auto"/>
            </w:tcBorders>
            <w:hideMark/>
          </w:tcPr>
          <w:p w14:paraId="4F0BB1FC" w14:textId="77777777" w:rsidR="00744B10" w:rsidRDefault="00744B10" w:rsidP="00C430C8"/>
          <w:p w14:paraId="0EB7E392" w14:textId="77777777" w:rsidR="00744B10" w:rsidRDefault="00744B10" w:rsidP="00C430C8"/>
          <w:p w14:paraId="3FA21568" w14:textId="77777777" w:rsidR="00744B10" w:rsidRDefault="00744B10" w:rsidP="00C430C8"/>
          <w:p w14:paraId="481C078E" w14:textId="77777777" w:rsidR="00744B10" w:rsidRDefault="00744B10" w:rsidP="00C430C8"/>
          <w:p w14:paraId="765AA514" w14:textId="77777777" w:rsidR="00744B10" w:rsidRDefault="00744B10" w:rsidP="00C430C8"/>
          <w:p w14:paraId="0E7BEFF2" w14:textId="77777777" w:rsidR="00744B10" w:rsidRDefault="00744B10" w:rsidP="00C430C8"/>
          <w:p w14:paraId="43B0DE2C" w14:textId="77777777" w:rsidR="00744B10" w:rsidRDefault="00744B10" w:rsidP="00C430C8"/>
          <w:p w14:paraId="73480DDB" w14:textId="77777777" w:rsidR="00744B10" w:rsidRDefault="00744B10" w:rsidP="00C430C8"/>
          <w:p w14:paraId="2E487C87" w14:textId="77777777" w:rsidR="00744B10" w:rsidRDefault="00744B10" w:rsidP="00C430C8"/>
          <w:p w14:paraId="2DDE0529" w14:textId="77777777" w:rsidR="00744B10" w:rsidRDefault="00744B10" w:rsidP="00C430C8"/>
          <w:p w14:paraId="3978BFA0" w14:textId="77777777" w:rsidR="00744B10" w:rsidRDefault="00744B10" w:rsidP="00C430C8"/>
          <w:p w14:paraId="685C2CC6" w14:textId="77777777" w:rsidR="00744B10" w:rsidRDefault="00744B10" w:rsidP="00C430C8"/>
          <w:p w14:paraId="332E84FE" w14:textId="77777777" w:rsidR="00744B10" w:rsidRDefault="00744B10" w:rsidP="00C430C8"/>
          <w:p w14:paraId="1AB0CEAE" w14:textId="77777777" w:rsidR="00744B10" w:rsidRDefault="00744B10" w:rsidP="00C430C8"/>
          <w:p w14:paraId="0BF5AADA" w14:textId="77777777" w:rsidR="00744B10" w:rsidRPr="009F487A" w:rsidRDefault="00744B10" w:rsidP="00C430C8">
            <w:r w:rsidRPr="009F487A">
              <w:t>OPIS 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8252A" w14:textId="77777777" w:rsidR="00744B10" w:rsidRPr="009F487A" w:rsidRDefault="00744B10" w:rsidP="00C430C8"/>
        </w:tc>
        <w:tc>
          <w:tcPr>
            <w:tcW w:w="6001" w:type="dxa"/>
            <w:tcBorders>
              <w:left w:val="single" w:sz="4" w:space="0" w:color="auto"/>
            </w:tcBorders>
            <w:hideMark/>
          </w:tcPr>
          <w:p w14:paraId="4FA6B065" w14:textId="326FB6A4" w:rsidR="00744B10" w:rsidRDefault="00744B10" w:rsidP="00C430C8">
            <w:r w:rsidRPr="00B2076E">
              <w:t xml:space="preserve">Program RASHODI UPRAVE sastoji se od aktivnosti RASHODI UPRAVE. </w:t>
            </w:r>
            <w:r w:rsidRPr="00B2076E">
              <w:br/>
            </w:r>
            <w:r w:rsidRPr="00B2076E">
              <w:br/>
              <w:t xml:space="preserve">Navedena aktivnost se sastoji od: </w:t>
            </w:r>
            <w:r w:rsidRPr="00B2076E">
              <w:br/>
              <w:t>3         Rashoda poslovanja</w:t>
            </w:r>
            <w:r w:rsidRPr="00B2076E">
              <w:br/>
            </w:r>
            <w:r w:rsidRPr="00B2076E">
              <w:br/>
              <w:t>31       Rashodi za zaposlene</w:t>
            </w:r>
            <w:r w:rsidRPr="00B2076E">
              <w:br/>
              <w:t>Temeljne pretpostavke kod izrade plana rashoda za zaposlene su broj djelatnika, kvalifikacijska struktura djelatnika i smjernice date u Uputama za izradu proračuna Sisačko - moslavačke županije za 202</w:t>
            </w:r>
            <w:r w:rsidR="006D7E9C">
              <w:t>4</w:t>
            </w:r>
            <w:r w:rsidRPr="00B2076E">
              <w:t>. godinu, kao i mjere ekonomske politike koje se očekuju u 202</w:t>
            </w:r>
            <w:r w:rsidR="006D7E9C">
              <w:t>4</w:t>
            </w:r>
            <w:r w:rsidRPr="00B2076E">
              <w:t>. godini.</w:t>
            </w:r>
            <w:r w:rsidRPr="009F487A">
              <w:br/>
              <w:t>Ukupni rashodi za zaposlene u 202</w:t>
            </w:r>
            <w:r w:rsidR="006D7E9C">
              <w:t>4</w:t>
            </w:r>
            <w:r w:rsidRPr="009F487A">
              <w:t>. godini iznos</w:t>
            </w:r>
            <w:r w:rsidR="00463532">
              <w:t>ili</w:t>
            </w:r>
            <w:r w:rsidRPr="009F487A">
              <w:t xml:space="preserve"> </w:t>
            </w:r>
            <w:r w:rsidR="00463532">
              <w:t>su</w:t>
            </w:r>
            <w:r w:rsidRPr="009F487A">
              <w:t xml:space="preserve"> </w:t>
            </w:r>
            <w:r w:rsidR="006D7E9C">
              <w:t>457.586,61</w:t>
            </w:r>
            <w:r w:rsidRPr="00B2076E">
              <w:t xml:space="preserve"> €,</w:t>
            </w:r>
            <w:r w:rsidRPr="009F487A">
              <w:t xml:space="preserve"> a odnose se na bruto plaće, doprinose na plaću i ostale rashode za zaposlene.</w:t>
            </w:r>
            <w:r w:rsidRPr="009F487A">
              <w:br/>
            </w:r>
            <w:r w:rsidRPr="009F487A">
              <w:br/>
              <w:t>32       Materijalni rashodi</w:t>
            </w:r>
            <w:r w:rsidRPr="009F487A">
              <w:br/>
              <w:t>Dio materijalnih rashoda koji se nalazi u ovom programu iznos</w:t>
            </w:r>
            <w:r w:rsidR="00463532">
              <w:t>io</w:t>
            </w:r>
            <w:r w:rsidRPr="009F487A">
              <w:t xml:space="preserve"> </w:t>
            </w:r>
            <w:r w:rsidR="00463532">
              <w:t>je</w:t>
            </w:r>
            <w:r w:rsidRPr="009F487A">
              <w:t xml:space="preserve"> </w:t>
            </w:r>
            <w:r w:rsidR="006D7E9C">
              <w:t>269.976,40</w:t>
            </w:r>
            <w:r w:rsidRPr="00B2076E">
              <w:t xml:space="preserve"> €, a odnosi</w:t>
            </w:r>
            <w:r w:rsidRPr="009F487A">
              <w:t xml:space="preserve"> se na naknade troškova zaposlenicima, rashode za materijal i energiju, rashode za usluge i ostale nespomenute rashode poslovanja. </w:t>
            </w:r>
            <w:r w:rsidRPr="009F487A">
              <w:br/>
            </w:r>
            <w:r w:rsidRPr="009F487A">
              <w:br/>
              <w:t xml:space="preserve">34       Financijski rashodi </w:t>
            </w:r>
            <w:r w:rsidRPr="009F487A">
              <w:br/>
              <w:t xml:space="preserve">Financijski rashodi u okviru ovog programa </w:t>
            </w:r>
            <w:r w:rsidR="00463532">
              <w:t xml:space="preserve">iznosili su </w:t>
            </w:r>
            <w:r w:rsidR="006D7E9C">
              <w:t>5.502,38</w:t>
            </w:r>
            <w:r w:rsidR="00463532">
              <w:t xml:space="preserve"> </w:t>
            </w:r>
            <w:r w:rsidR="003926B9" w:rsidRPr="00B2076E">
              <w:t>€</w:t>
            </w:r>
            <w:r w:rsidR="003926B9">
              <w:t xml:space="preserve"> </w:t>
            </w:r>
            <w:r w:rsidRPr="009F487A">
              <w:t>za 202</w:t>
            </w:r>
            <w:r w:rsidR="006D7E9C">
              <w:t>4</w:t>
            </w:r>
            <w:r w:rsidRPr="009F487A">
              <w:t>. godinu.</w:t>
            </w:r>
            <w:r w:rsidRPr="009F487A">
              <w:br/>
              <w:t xml:space="preserve"> </w:t>
            </w:r>
            <w:r w:rsidRPr="009F487A">
              <w:br/>
              <w:t>38       Ostali rashodi</w:t>
            </w:r>
            <w:r w:rsidRPr="009F487A">
              <w:br/>
              <w:t xml:space="preserve">Ostali rashodi se odnose na </w:t>
            </w:r>
            <w:r w:rsidRPr="00B2076E">
              <w:t>naknade šteta pravnim i fizičkim osobama i</w:t>
            </w:r>
            <w:r w:rsidR="003926B9">
              <w:t xml:space="preserve"> ostvareni</w:t>
            </w:r>
            <w:r w:rsidRPr="00B2076E">
              <w:t xml:space="preserve"> su u iznosu od </w:t>
            </w:r>
            <w:r w:rsidR="006D7E9C">
              <w:t>2.672,88</w:t>
            </w:r>
            <w:r w:rsidRPr="00B2076E">
              <w:t xml:space="preserve"> €.</w:t>
            </w:r>
            <w:r w:rsidRPr="009F487A">
              <w:br/>
            </w:r>
            <w:r w:rsidRPr="009F487A">
              <w:br/>
              <w:t>4         Rashod</w:t>
            </w:r>
            <w:r>
              <w:t>i</w:t>
            </w:r>
            <w:r w:rsidRPr="009F487A">
              <w:t xml:space="preserve"> za nabavu nefinancijske imovine</w:t>
            </w:r>
            <w:r w:rsidRPr="009F487A">
              <w:br/>
            </w:r>
            <w:r w:rsidRPr="009F487A">
              <w:br/>
              <w:t>42       Rashodi za nabavu proizvedene dugotrajne imovine</w:t>
            </w:r>
            <w:r w:rsidRPr="009F487A">
              <w:br/>
              <w:t xml:space="preserve">Rashodi za nabavu proizvedene dugotrajne imovine odnose se na uredsku opremu i namještaj, komunikacijsku opremu i </w:t>
            </w:r>
            <w:r w:rsidRPr="00B2076E">
              <w:t xml:space="preserve">ulaganja u računalne programe. </w:t>
            </w:r>
            <w:r w:rsidR="003926B9">
              <w:t>Ostvareni</w:t>
            </w:r>
            <w:r w:rsidRPr="00B2076E">
              <w:t xml:space="preserve"> su u iznosu od </w:t>
            </w:r>
            <w:r w:rsidR="006D7E9C">
              <w:t>12.195,62</w:t>
            </w:r>
            <w:r w:rsidRPr="00B2076E">
              <w:t xml:space="preserve"> €.</w:t>
            </w:r>
          </w:p>
          <w:p w14:paraId="48CA015C" w14:textId="77777777" w:rsidR="00744B10" w:rsidRDefault="00744B10" w:rsidP="00C430C8"/>
          <w:p w14:paraId="08A30B21" w14:textId="77777777" w:rsidR="00744B10" w:rsidRPr="00B2076E" w:rsidRDefault="00744B10" w:rsidP="00C430C8">
            <w:r w:rsidRPr="00B2076E">
              <w:t>45       Rashodi za dodatna ulaganja na nefinancijskoj imovini</w:t>
            </w:r>
          </w:p>
          <w:p w14:paraId="71EEA942" w14:textId="194156A7" w:rsidR="00744B10" w:rsidRPr="009F487A" w:rsidRDefault="00744B10" w:rsidP="00C430C8">
            <w:r w:rsidRPr="00B2076E">
              <w:t xml:space="preserve">Rashodi za dodatna ulaganja na nefinancijskoj imovini </w:t>
            </w:r>
            <w:r w:rsidR="006D7E9C">
              <w:t>nisu ostvareni u 2024. godini</w:t>
            </w:r>
            <w:r w:rsidR="003926B9">
              <w:t>.</w:t>
            </w:r>
          </w:p>
        </w:tc>
      </w:tr>
      <w:tr w:rsidR="00744B10" w:rsidRPr="009F487A" w14:paraId="62A571F2" w14:textId="77777777" w:rsidTr="003926B9">
        <w:trPr>
          <w:gridAfter w:val="1"/>
          <w:wAfter w:w="1" w:type="dxa"/>
          <w:trHeight w:val="2212"/>
        </w:trPr>
        <w:tc>
          <w:tcPr>
            <w:tcW w:w="2825" w:type="dxa"/>
            <w:tcBorders>
              <w:right w:val="single" w:sz="4" w:space="0" w:color="auto"/>
            </w:tcBorders>
            <w:hideMark/>
          </w:tcPr>
          <w:p w14:paraId="13030276" w14:textId="77777777" w:rsidR="00744B10" w:rsidRDefault="00744B10" w:rsidP="00C430C8"/>
          <w:p w14:paraId="758236B7" w14:textId="77777777" w:rsidR="00744B10" w:rsidRDefault="00744B10" w:rsidP="00C430C8"/>
          <w:p w14:paraId="1F7A001F" w14:textId="77777777" w:rsidR="00744B10" w:rsidRPr="009F487A" w:rsidRDefault="00744B10" w:rsidP="00C430C8">
            <w:r w:rsidRPr="009F487A">
              <w:t>OBRAZLOŽENJE PROGRAMA KROZ CILJEVE KOJI ĆE SE OSTVARITI PROVEDBNOM 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35FA2" w14:textId="77777777" w:rsidR="00744B10" w:rsidRPr="009F487A" w:rsidRDefault="00744B10" w:rsidP="00C430C8"/>
        </w:tc>
        <w:tc>
          <w:tcPr>
            <w:tcW w:w="6001" w:type="dxa"/>
            <w:tcBorders>
              <w:left w:val="single" w:sz="4" w:space="0" w:color="auto"/>
            </w:tcBorders>
            <w:hideMark/>
          </w:tcPr>
          <w:p w14:paraId="4D58906F" w14:textId="77777777" w:rsidR="00744B10" w:rsidRDefault="00744B10" w:rsidP="00C430C8"/>
          <w:p w14:paraId="59A9D035" w14:textId="00E9E94A" w:rsidR="00744B10" w:rsidRPr="009F487A" w:rsidRDefault="00744B10" w:rsidP="00C430C8">
            <w:r w:rsidRPr="009F487A">
              <w:t>Iz svega navedenog vidljivo je da prikazani rashodi uprave za 202</w:t>
            </w:r>
            <w:r w:rsidR="001C7B03">
              <w:t>4</w:t>
            </w:r>
            <w:r w:rsidRPr="009F487A">
              <w:t xml:space="preserve">. godinu </w:t>
            </w:r>
            <w:r w:rsidRPr="00B2076E">
              <w:t xml:space="preserve">iznose </w:t>
            </w:r>
            <w:r w:rsidR="003926B9">
              <w:t>7</w:t>
            </w:r>
            <w:r w:rsidR="001C7B03">
              <w:t>47.933,89</w:t>
            </w:r>
            <w:r w:rsidRPr="00B2076E">
              <w:t xml:space="preserve"> €</w:t>
            </w:r>
            <w:r w:rsidRPr="009F487A">
              <w:t xml:space="preserve">. Cilj ovog programa je </w:t>
            </w:r>
            <w:r w:rsidR="003926B9">
              <w:t>bio</w:t>
            </w:r>
            <w:r w:rsidRPr="009F487A">
              <w:t xml:space="preserve"> držati rashode uprave na minimalnom nivou koji omogućuje nesmetano poslovanje, unatoč rastu troškova i inflaciji koji su već nastupili</w:t>
            </w:r>
            <w:r w:rsidR="001C7B03">
              <w:t xml:space="preserve"> i kontinuirano rastu</w:t>
            </w:r>
            <w:r w:rsidR="003926B9">
              <w:t>, što smo i ostvarili.</w:t>
            </w:r>
          </w:p>
        </w:tc>
      </w:tr>
      <w:tr w:rsidR="003926B9" w:rsidRPr="009F487A" w14:paraId="4902FF70" w14:textId="77777777" w:rsidTr="003926B9">
        <w:trPr>
          <w:gridAfter w:val="1"/>
          <w:wAfter w:w="1" w:type="dxa"/>
          <w:trHeight w:val="1133"/>
        </w:trPr>
        <w:tc>
          <w:tcPr>
            <w:tcW w:w="2825" w:type="dxa"/>
            <w:hideMark/>
          </w:tcPr>
          <w:p w14:paraId="63793B90" w14:textId="77777777" w:rsidR="003926B9" w:rsidRDefault="003926B9" w:rsidP="00C430C8"/>
          <w:p w14:paraId="3CEEF2A8" w14:textId="77777777" w:rsidR="003926B9" w:rsidRPr="009F487A" w:rsidRDefault="003926B9" w:rsidP="00C430C8">
            <w:r w:rsidRPr="009F487A">
              <w:t>NAZIV PROGRAMA</w:t>
            </w:r>
          </w:p>
        </w:tc>
        <w:tc>
          <w:tcPr>
            <w:tcW w:w="236" w:type="dxa"/>
            <w:hideMark/>
          </w:tcPr>
          <w:p w14:paraId="35DFEDB9" w14:textId="77777777" w:rsidR="003926B9" w:rsidRPr="009F487A" w:rsidRDefault="003926B9" w:rsidP="00C430C8"/>
        </w:tc>
        <w:tc>
          <w:tcPr>
            <w:tcW w:w="6001" w:type="dxa"/>
            <w:hideMark/>
          </w:tcPr>
          <w:p w14:paraId="6AAFB21D" w14:textId="77777777" w:rsidR="003926B9" w:rsidRPr="00B00615" w:rsidRDefault="003926B9" w:rsidP="00C430C8">
            <w:pPr>
              <w:rPr>
                <w:b/>
                <w:bCs/>
              </w:rPr>
            </w:pPr>
          </w:p>
          <w:p w14:paraId="7150EF8E" w14:textId="77777777" w:rsidR="003926B9" w:rsidRPr="00B00615" w:rsidRDefault="003926B9" w:rsidP="00C430C8">
            <w:pPr>
              <w:rPr>
                <w:b/>
                <w:bCs/>
              </w:rPr>
            </w:pPr>
            <w:r w:rsidRPr="00B00615">
              <w:rPr>
                <w:b/>
                <w:bCs/>
              </w:rPr>
              <w:t>REDOVNO I IZVANREDNO ODRŽAVANJE ŽUPANIJSKIH I LOKALNIH CESTA</w:t>
            </w:r>
          </w:p>
        </w:tc>
      </w:tr>
      <w:tr w:rsidR="003926B9" w:rsidRPr="009F487A" w14:paraId="0F68D568" w14:textId="77777777" w:rsidTr="003926B9">
        <w:trPr>
          <w:gridAfter w:val="1"/>
          <w:wAfter w:w="1" w:type="dxa"/>
          <w:trHeight w:val="5091"/>
        </w:trPr>
        <w:tc>
          <w:tcPr>
            <w:tcW w:w="2825" w:type="dxa"/>
            <w:hideMark/>
          </w:tcPr>
          <w:p w14:paraId="130E5869" w14:textId="77777777" w:rsidR="003926B9" w:rsidRDefault="003926B9" w:rsidP="00C430C8"/>
          <w:p w14:paraId="28627D20" w14:textId="77777777" w:rsidR="003926B9" w:rsidRDefault="003926B9" w:rsidP="00C430C8"/>
          <w:p w14:paraId="65670B51" w14:textId="77777777" w:rsidR="003926B9" w:rsidRDefault="003926B9" w:rsidP="00C430C8"/>
          <w:p w14:paraId="3D2A0256" w14:textId="77777777" w:rsidR="003926B9" w:rsidRDefault="003926B9" w:rsidP="00C430C8"/>
          <w:p w14:paraId="0FA863E7" w14:textId="77777777" w:rsidR="003926B9" w:rsidRDefault="003926B9" w:rsidP="00C430C8"/>
          <w:p w14:paraId="4A0D5368" w14:textId="77777777" w:rsidR="003926B9" w:rsidRDefault="003926B9" w:rsidP="00C430C8"/>
          <w:p w14:paraId="7C45A959" w14:textId="77777777" w:rsidR="003926B9" w:rsidRDefault="003926B9" w:rsidP="00C430C8"/>
          <w:p w14:paraId="177EC31B" w14:textId="77777777" w:rsidR="003926B9" w:rsidRDefault="003926B9" w:rsidP="00C430C8"/>
          <w:p w14:paraId="750F9B60" w14:textId="77777777" w:rsidR="003926B9" w:rsidRDefault="003926B9" w:rsidP="00C430C8"/>
          <w:p w14:paraId="72C8B765" w14:textId="77777777" w:rsidR="003926B9" w:rsidRPr="009F487A" w:rsidRDefault="003926B9" w:rsidP="00C430C8">
            <w:r w:rsidRPr="009F487A">
              <w:t>CILJ PROGRAMA</w:t>
            </w:r>
          </w:p>
        </w:tc>
        <w:tc>
          <w:tcPr>
            <w:tcW w:w="236" w:type="dxa"/>
            <w:hideMark/>
          </w:tcPr>
          <w:p w14:paraId="193091E8" w14:textId="77777777" w:rsidR="003926B9" w:rsidRDefault="003926B9" w:rsidP="00C430C8"/>
          <w:p w14:paraId="775A40A1" w14:textId="77777777" w:rsidR="003926B9" w:rsidRPr="000E5D99" w:rsidRDefault="003926B9" w:rsidP="00C430C8"/>
          <w:p w14:paraId="5C6E480A" w14:textId="77777777" w:rsidR="003926B9" w:rsidRPr="000E5D99" w:rsidRDefault="003926B9" w:rsidP="00C430C8"/>
          <w:p w14:paraId="0DCE82AD" w14:textId="77777777" w:rsidR="003926B9" w:rsidRPr="000E5D99" w:rsidRDefault="003926B9" w:rsidP="00C430C8"/>
          <w:p w14:paraId="4677CE8F" w14:textId="77777777" w:rsidR="003926B9" w:rsidRPr="000E5D99" w:rsidRDefault="003926B9" w:rsidP="00C430C8"/>
          <w:p w14:paraId="7D3C2820" w14:textId="77777777" w:rsidR="003926B9" w:rsidRPr="000E5D99" w:rsidRDefault="003926B9" w:rsidP="00C430C8"/>
          <w:p w14:paraId="07DC4E36" w14:textId="77777777" w:rsidR="003926B9" w:rsidRPr="000E5D99" w:rsidRDefault="003926B9" w:rsidP="00C430C8"/>
          <w:p w14:paraId="29B12763" w14:textId="77777777" w:rsidR="003926B9" w:rsidRDefault="003926B9" w:rsidP="00C430C8"/>
          <w:p w14:paraId="0C40DC88" w14:textId="77777777" w:rsidR="003926B9" w:rsidRPr="000E5D99" w:rsidRDefault="003926B9" w:rsidP="00C430C8"/>
          <w:p w14:paraId="2F58FF89" w14:textId="77777777" w:rsidR="003926B9" w:rsidRPr="000E5D99" w:rsidRDefault="003926B9" w:rsidP="00C430C8"/>
          <w:p w14:paraId="044FF21B" w14:textId="77777777" w:rsidR="003926B9" w:rsidRDefault="003926B9" w:rsidP="00C430C8"/>
          <w:p w14:paraId="0A07A64A" w14:textId="77777777" w:rsidR="003926B9" w:rsidRDefault="003926B9" w:rsidP="00C430C8"/>
          <w:p w14:paraId="62832C5D" w14:textId="77777777" w:rsidR="003926B9" w:rsidRDefault="003926B9" w:rsidP="00C430C8"/>
          <w:p w14:paraId="5D49D090" w14:textId="77777777" w:rsidR="003926B9" w:rsidRPr="000E5D99" w:rsidRDefault="003926B9" w:rsidP="00C430C8"/>
        </w:tc>
        <w:tc>
          <w:tcPr>
            <w:tcW w:w="6001" w:type="dxa"/>
            <w:hideMark/>
          </w:tcPr>
          <w:p w14:paraId="73D309EA" w14:textId="77777777" w:rsidR="003926B9" w:rsidRPr="00B00615" w:rsidRDefault="003926B9" w:rsidP="00C430C8">
            <w:pPr>
              <w:spacing w:after="160"/>
            </w:pPr>
          </w:p>
          <w:p w14:paraId="02303B8A" w14:textId="0C8D8FBB" w:rsidR="003926B9" w:rsidRPr="00B00615" w:rsidRDefault="003926B9" w:rsidP="00C430C8">
            <w:pPr>
              <w:spacing w:after="160"/>
            </w:pPr>
            <w:r w:rsidRPr="00B00615">
              <w:t>Prema Zakonu o cestama, Županijska uprava za ceste Sisačko-moslavačke županije obavlja djelatnosti održavanja i građenja županijskih i lokalnih cesta na području županije, tj. organizira radove redovitog i izvanrednog održavanja i zaštite županijskih i lokalnih cesta prema Pravilniku o održavanju i zaštiti javnih cesta te organizira rekonstrukciju i izgradnju (modernizaciju) županijskih i lokalnih cesta.</w:t>
            </w:r>
            <w:r w:rsidRPr="00B00615">
              <w:br/>
            </w:r>
            <w:r w:rsidRPr="00B00615">
              <w:br/>
              <w:t>Redovno i izvanredno održavanje županijskih i lokalnih cesta se provodi na razini osiguranja primjerenih uvjeta svim sudionicima u prometu i mogućeg izvršavanja svih zakonskih obveza u obavljanju djelatnosti Županijske uprave za ceste.</w:t>
            </w:r>
            <w:r w:rsidRPr="00B00615">
              <w:br/>
            </w:r>
            <w:r w:rsidRPr="00B00615">
              <w:br/>
              <w:t xml:space="preserve">Jedan od ciljeva je </w:t>
            </w:r>
            <w:r>
              <w:t xml:space="preserve">bio </w:t>
            </w:r>
            <w:r w:rsidRPr="00B00615">
              <w:t>i asfaltiranjem presvući što je moguće više kilometara cesta u skladu s raspoloživim financijskim sredstvima.</w:t>
            </w:r>
          </w:p>
        </w:tc>
      </w:tr>
      <w:tr w:rsidR="003926B9" w:rsidRPr="009F487A" w14:paraId="27E0763A" w14:textId="77777777" w:rsidTr="003926B9">
        <w:trPr>
          <w:gridAfter w:val="1"/>
          <w:wAfter w:w="1" w:type="dxa"/>
          <w:trHeight w:val="1590"/>
        </w:trPr>
        <w:tc>
          <w:tcPr>
            <w:tcW w:w="2825" w:type="dxa"/>
            <w:hideMark/>
          </w:tcPr>
          <w:p w14:paraId="43CFBA12" w14:textId="77777777" w:rsidR="003926B9" w:rsidRDefault="003926B9" w:rsidP="00C430C8">
            <w:pPr>
              <w:spacing w:after="160"/>
            </w:pPr>
          </w:p>
          <w:p w14:paraId="1322135E" w14:textId="77777777" w:rsidR="003926B9" w:rsidRDefault="003926B9" w:rsidP="00C430C8">
            <w:pPr>
              <w:spacing w:after="160"/>
            </w:pPr>
          </w:p>
          <w:p w14:paraId="1D4DB3EC" w14:textId="77777777" w:rsidR="003926B9" w:rsidRDefault="003926B9" w:rsidP="00C430C8">
            <w:pPr>
              <w:spacing w:after="160"/>
            </w:pPr>
          </w:p>
          <w:p w14:paraId="48FC361B" w14:textId="77777777" w:rsidR="003926B9" w:rsidRPr="009F487A" w:rsidRDefault="003926B9" w:rsidP="00C430C8">
            <w:pPr>
              <w:spacing w:after="160"/>
            </w:pPr>
            <w:r w:rsidRPr="009F487A">
              <w:t>POKAZATELJ USPJEŠNOSTI PROGRAMA</w:t>
            </w:r>
          </w:p>
        </w:tc>
        <w:tc>
          <w:tcPr>
            <w:tcW w:w="236" w:type="dxa"/>
            <w:hideMark/>
          </w:tcPr>
          <w:p w14:paraId="0EB48DB1" w14:textId="77777777" w:rsidR="003926B9" w:rsidRDefault="003926B9" w:rsidP="00C430C8"/>
          <w:p w14:paraId="3FAC77A6" w14:textId="77777777" w:rsidR="003926B9" w:rsidRPr="000E5D99" w:rsidRDefault="003926B9" w:rsidP="00C430C8"/>
          <w:p w14:paraId="5676E58F" w14:textId="77777777" w:rsidR="003926B9" w:rsidRPr="000E5D99" w:rsidRDefault="003926B9" w:rsidP="00C430C8"/>
          <w:p w14:paraId="2A517904" w14:textId="77777777" w:rsidR="003926B9" w:rsidRPr="000E5D99" w:rsidRDefault="003926B9" w:rsidP="00C430C8"/>
          <w:p w14:paraId="129C4EAB" w14:textId="77777777" w:rsidR="003926B9" w:rsidRDefault="003926B9" w:rsidP="00C430C8"/>
          <w:p w14:paraId="1182C327" w14:textId="77777777" w:rsidR="003926B9" w:rsidRPr="000E5D99" w:rsidRDefault="003926B9" w:rsidP="00C430C8"/>
          <w:p w14:paraId="60855827" w14:textId="77777777" w:rsidR="003926B9" w:rsidRDefault="003926B9" w:rsidP="00C430C8"/>
          <w:p w14:paraId="7693B7B7" w14:textId="77777777" w:rsidR="003926B9" w:rsidRDefault="003926B9" w:rsidP="00C430C8"/>
          <w:p w14:paraId="1BFBE8BC" w14:textId="77777777" w:rsidR="003926B9" w:rsidRDefault="003926B9" w:rsidP="00C430C8"/>
          <w:p w14:paraId="2A1C3483" w14:textId="77777777" w:rsidR="003926B9" w:rsidRPr="000E5D99" w:rsidRDefault="003926B9" w:rsidP="00C430C8"/>
        </w:tc>
        <w:tc>
          <w:tcPr>
            <w:tcW w:w="6001" w:type="dxa"/>
            <w:hideMark/>
          </w:tcPr>
          <w:p w14:paraId="1717529E" w14:textId="77777777" w:rsidR="003926B9" w:rsidRDefault="003926B9" w:rsidP="00C430C8"/>
          <w:p w14:paraId="74C946BF" w14:textId="77777777" w:rsidR="003926B9" w:rsidRDefault="003926B9" w:rsidP="00C430C8">
            <w:r w:rsidRPr="00B00615">
              <w:t>- Kontinuirano provođenje mjera i postupaka održavanja cestovne mreže kao trajnog procesa</w:t>
            </w:r>
            <w:r w:rsidRPr="00B00615">
              <w:br/>
              <w:t>- Sprečavanje propadanja cesta</w:t>
            </w:r>
            <w:r w:rsidRPr="00B00615">
              <w:br/>
              <w:t>- Omogućivanje sigurnog odvijanja prometa</w:t>
            </w:r>
            <w:r w:rsidRPr="00B00615">
              <w:br/>
              <w:t>- Smanjenje troškova korisnika dobrim stanjem cesta</w:t>
            </w:r>
            <w:r w:rsidRPr="00B00615">
              <w:br/>
              <w:t>- Dovođenje ceste u projektirano stanje</w:t>
            </w:r>
            <w:r w:rsidRPr="00B00615">
              <w:br/>
              <w:t>- Zaštita od korisnika i trećih osoba</w:t>
            </w:r>
            <w:r w:rsidRPr="00B00615">
              <w:br/>
              <w:t>- Zaštita okoliša od štetnog utjecaja ceste i cestovnog prometa</w:t>
            </w:r>
          </w:p>
          <w:p w14:paraId="68ABF4EF" w14:textId="77777777" w:rsidR="003926B9" w:rsidRPr="009F487A" w:rsidRDefault="003926B9" w:rsidP="00C430C8"/>
        </w:tc>
      </w:tr>
      <w:tr w:rsidR="003926B9" w:rsidRPr="009F487A" w14:paraId="402AB937" w14:textId="77777777" w:rsidTr="003926B9">
        <w:trPr>
          <w:gridAfter w:val="1"/>
          <w:wAfter w:w="1" w:type="dxa"/>
          <w:trHeight w:val="8190"/>
        </w:trPr>
        <w:tc>
          <w:tcPr>
            <w:tcW w:w="2825" w:type="dxa"/>
            <w:vMerge w:val="restart"/>
            <w:hideMark/>
          </w:tcPr>
          <w:p w14:paraId="69245D25" w14:textId="77777777" w:rsidR="003926B9" w:rsidRDefault="003926B9" w:rsidP="00C430C8"/>
          <w:p w14:paraId="3316389F" w14:textId="77777777" w:rsidR="003926B9" w:rsidRDefault="003926B9" w:rsidP="00C430C8"/>
          <w:p w14:paraId="7686FFFA" w14:textId="77777777" w:rsidR="003926B9" w:rsidRDefault="003926B9" w:rsidP="00C430C8"/>
          <w:p w14:paraId="34172051" w14:textId="77777777" w:rsidR="003926B9" w:rsidRDefault="003926B9" w:rsidP="00C430C8"/>
          <w:p w14:paraId="763F9F0F" w14:textId="77777777" w:rsidR="003926B9" w:rsidRDefault="003926B9" w:rsidP="00C430C8"/>
          <w:p w14:paraId="01C60846" w14:textId="77777777" w:rsidR="003926B9" w:rsidRDefault="003926B9" w:rsidP="00C430C8"/>
          <w:p w14:paraId="253828CB" w14:textId="77777777" w:rsidR="003926B9" w:rsidRDefault="003926B9" w:rsidP="00C430C8"/>
          <w:p w14:paraId="7681B289" w14:textId="77777777" w:rsidR="003926B9" w:rsidRDefault="003926B9" w:rsidP="00C430C8"/>
          <w:p w14:paraId="68AB2ADA" w14:textId="77777777" w:rsidR="003926B9" w:rsidRDefault="003926B9" w:rsidP="00C430C8"/>
          <w:p w14:paraId="0997DB6B" w14:textId="77777777" w:rsidR="003926B9" w:rsidRDefault="003926B9" w:rsidP="00C430C8"/>
          <w:p w14:paraId="21C952C4" w14:textId="77777777" w:rsidR="003926B9" w:rsidRDefault="003926B9" w:rsidP="00C430C8"/>
          <w:p w14:paraId="4378FA33" w14:textId="77777777" w:rsidR="003926B9" w:rsidRDefault="003926B9" w:rsidP="00C430C8"/>
          <w:p w14:paraId="13235DEE" w14:textId="77777777" w:rsidR="003926B9" w:rsidRDefault="003926B9" w:rsidP="00C430C8"/>
          <w:p w14:paraId="4ED74069" w14:textId="77777777" w:rsidR="003926B9" w:rsidRDefault="003926B9" w:rsidP="00C430C8"/>
          <w:p w14:paraId="32CEEAE4" w14:textId="77777777" w:rsidR="003926B9" w:rsidRDefault="003926B9" w:rsidP="00C430C8"/>
          <w:p w14:paraId="4715F223" w14:textId="77777777" w:rsidR="003926B9" w:rsidRDefault="003926B9" w:rsidP="00C430C8"/>
          <w:p w14:paraId="2FF7033B" w14:textId="77777777" w:rsidR="003926B9" w:rsidRDefault="003926B9" w:rsidP="00C430C8"/>
          <w:p w14:paraId="3243B218" w14:textId="77777777" w:rsidR="003926B9" w:rsidRDefault="003926B9" w:rsidP="00C430C8"/>
          <w:p w14:paraId="6A141D61" w14:textId="77777777" w:rsidR="003926B9" w:rsidRDefault="003926B9" w:rsidP="00C430C8">
            <w:r w:rsidRPr="009F487A">
              <w:t>OPIS PROGRAMA</w:t>
            </w:r>
          </w:p>
          <w:p w14:paraId="20B80A33" w14:textId="77777777" w:rsidR="003926B9" w:rsidRPr="000E5D99" w:rsidRDefault="003926B9" w:rsidP="00C430C8"/>
          <w:p w14:paraId="4F6C18F3" w14:textId="77777777" w:rsidR="003926B9" w:rsidRPr="000E5D99" w:rsidRDefault="003926B9" w:rsidP="00C430C8"/>
          <w:p w14:paraId="0105F4A1" w14:textId="77777777" w:rsidR="003926B9" w:rsidRDefault="003926B9" w:rsidP="00C430C8"/>
          <w:p w14:paraId="5C866980" w14:textId="77777777" w:rsidR="003926B9" w:rsidRPr="000E5D99" w:rsidRDefault="003926B9" w:rsidP="00C430C8"/>
          <w:p w14:paraId="2B8A495D" w14:textId="77777777" w:rsidR="003926B9" w:rsidRDefault="003926B9" w:rsidP="00C430C8"/>
          <w:p w14:paraId="732D4F5F" w14:textId="77777777" w:rsidR="003926B9" w:rsidRDefault="003926B9" w:rsidP="00C430C8"/>
          <w:p w14:paraId="2C4AE081" w14:textId="77777777" w:rsidR="003926B9" w:rsidRPr="000E5D99" w:rsidRDefault="003926B9" w:rsidP="00C430C8">
            <w:pPr>
              <w:jc w:val="right"/>
            </w:pPr>
          </w:p>
        </w:tc>
        <w:tc>
          <w:tcPr>
            <w:tcW w:w="236" w:type="dxa"/>
            <w:vMerge w:val="restart"/>
            <w:hideMark/>
          </w:tcPr>
          <w:p w14:paraId="4F938B68" w14:textId="77777777" w:rsidR="003926B9" w:rsidRDefault="003926B9" w:rsidP="00C430C8">
            <w:r w:rsidRPr="009F487A">
              <w:t> </w:t>
            </w:r>
          </w:p>
          <w:p w14:paraId="6A57E6C0" w14:textId="77777777" w:rsidR="003926B9" w:rsidRPr="000E5D99" w:rsidRDefault="003926B9" w:rsidP="00C430C8"/>
          <w:p w14:paraId="493C4903" w14:textId="77777777" w:rsidR="003926B9" w:rsidRPr="000E5D99" w:rsidRDefault="003926B9" w:rsidP="00C430C8"/>
          <w:p w14:paraId="28C9DC32" w14:textId="77777777" w:rsidR="003926B9" w:rsidRPr="000E5D99" w:rsidRDefault="003926B9" w:rsidP="00C430C8"/>
          <w:p w14:paraId="6311376A" w14:textId="77777777" w:rsidR="003926B9" w:rsidRDefault="003926B9" w:rsidP="00C430C8"/>
          <w:p w14:paraId="2687C1C4" w14:textId="77777777" w:rsidR="003926B9" w:rsidRPr="000E5D99" w:rsidRDefault="003926B9" w:rsidP="00C430C8"/>
          <w:p w14:paraId="41213107" w14:textId="77777777" w:rsidR="003926B9" w:rsidRDefault="003926B9" w:rsidP="00C430C8"/>
          <w:p w14:paraId="3162B58E" w14:textId="77777777" w:rsidR="003926B9" w:rsidRDefault="003926B9" w:rsidP="00C430C8"/>
          <w:p w14:paraId="32DBE486" w14:textId="77777777" w:rsidR="003926B9" w:rsidRDefault="003926B9" w:rsidP="00C430C8"/>
          <w:p w14:paraId="38DABDA6" w14:textId="77777777" w:rsidR="003926B9" w:rsidRPr="000E5D99" w:rsidRDefault="003926B9" w:rsidP="00C430C8"/>
        </w:tc>
        <w:tc>
          <w:tcPr>
            <w:tcW w:w="6001" w:type="dxa"/>
            <w:vMerge w:val="restart"/>
            <w:hideMark/>
          </w:tcPr>
          <w:p w14:paraId="6B79F14B" w14:textId="37BA4287" w:rsidR="00AA090A" w:rsidRPr="009F487A" w:rsidRDefault="003926B9" w:rsidP="0005169D">
            <w:r w:rsidRPr="009F487A">
              <w:t>Program REDOVNO I IZVANREDNO ODRŽAVANJE ŽUPANIJSKIH I LOKALNIH CESTA sastoji se od aktivnosti:</w:t>
            </w:r>
            <w:r w:rsidRPr="009F487A">
              <w:br/>
            </w:r>
            <w:r w:rsidRPr="009F487A">
              <w:br/>
              <w:t>A200001 REDOVITO ODRŽAVANJE</w:t>
            </w:r>
            <w:r w:rsidRPr="009F487A">
              <w:br/>
            </w:r>
            <w:r w:rsidRPr="009F487A">
              <w:br/>
              <w:t>3             Rashodi poslovanja</w:t>
            </w:r>
            <w:r w:rsidRPr="009F487A">
              <w:br/>
              <w:t>32           Materijalni rashodi</w:t>
            </w:r>
            <w:r w:rsidRPr="009F487A">
              <w:br/>
              <w:t>Za redovno održavanje županijskih i lokalnih cesta u 202</w:t>
            </w:r>
            <w:r w:rsidR="0005169D">
              <w:t>4</w:t>
            </w:r>
            <w:r w:rsidRPr="009F487A">
              <w:t xml:space="preserve">. godini </w:t>
            </w:r>
            <w:r>
              <w:t>utrošeno</w:t>
            </w:r>
            <w:r w:rsidRPr="009F487A">
              <w:t xml:space="preserve"> </w:t>
            </w:r>
            <w:r w:rsidRPr="00B00615">
              <w:t xml:space="preserve">je </w:t>
            </w:r>
            <w:r w:rsidR="0005169D">
              <w:t>2.311.479,76</w:t>
            </w:r>
            <w:r w:rsidRPr="00B00615">
              <w:t xml:space="preserve"> €. Pristup</w:t>
            </w:r>
            <w:r w:rsidRPr="009F487A">
              <w:t xml:space="preserve"> održavanju i zaštiti županijskih i lokalnih cesta na području Sisačko-moslavačke županije je vrlo kompleksan i traži od odgovornih ljudi koji kreiraju cestovnu politiku na toj mreži cesta, realizaciju rješenja koja će uskladiti vrstu i opravdanost sanacije, prometnu potražnju i raspoloživa financijska sredstva. Mreža županijskih i lokalnih cesta na području Sisačko - moslavačke županije iznosi ukupno </w:t>
            </w:r>
            <w:r>
              <w:t>1.231,17</w:t>
            </w:r>
            <w:r w:rsidRPr="00B00615">
              <w:t xml:space="preserve"> kilometara, od toga </w:t>
            </w:r>
            <w:r>
              <w:t>653,47</w:t>
            </w:r>
            <w:r w:rsidRPr="00B00615">
              <w:t xml:space="preserve"> kilometara županijskih i </w:t>
            </w:r>
            <w:r>
              <w:t>577,70</w:t>
            </w:r>
            <w:r w:rsidRPr="00B00615">
              <w:t xml:space="preserve"> kilometara lokalnih cesta.</w:t>
            </w:r>
            <w:r w:rsidRPr="009F487A">
              <w:br/>
            </w:r>
            <w:r w:rsidRPr="009F487A">
              <w:br/>
              <w:t>A200002 IZVANREDNO ODRŽAVANJE</w:t>
            </w:r>
            <w:r w:rsidRPr="009F487A">
              <w:br/>
            </w:r>
            <w:r w:rsidRPr="009F487A">
              <w:br/>
              <w:t>3               Rashodi poslovanja</w:t>
            </w:r>
            <w:r w:rsidRPr="009F487A">
              <w:br/>
              <w:t>32             Materijalni rashodi</w:t>
            </w:r>
            <w:r w:rsidRPr="009F487A">
              <w:br/>
              <w:t>Izvanredno održavanje spada u grupu zahtjevnijih i opsežnijih radova održavanja cesta, a temeljni im je cilj dugotrajnije uređenje i poboljšanja pojedinih dijelova ceste bez izmjene njenih tehničkih elemenata, osiguranja sigurnosti, stabilnosti i trajnosti ceste i cestovnih objekata i povećanja sigurnosti prometa. Radovi izvanrednog održavanja izvode se povremeno, a njihov opseg vezan je za stupanj dotrajalosti ili oštećenja ceste. Racionalno i kvalitetno gospodarenje izgrađenom cestovnom infrastrukturom predstavlja pravi izazov današnjice koji treba zadovoljiti visoke zahtjeve prometa s raspoloživim financijskim sredstvima. U okviru izvanrednog održavanja u 202</w:t>
            </w:r>
            <w:r w:rsidR="0005169D">
              <w:t>4</w:t>
            </w:r>
            <w:r w:rsidRPr="009F487A">
              <w:t xml:space="preserve">. godini </w:t>
            </w:r>
            <w:r>
              <w:t>utrošeno</w:t>
            </w:r>
            <w:r w:rsidRPr="009F487A">
              <w:t xml:space="preserve"> je </w:t>
            </w:r>
            <w:r w:rsidR="0005169D">
              <w:t>4.852.608,83</w:t>
            </w:r>
            <w:r w:rsidRPr="00B00615">
              <w:t xml:space="preserve"> €.</w:t>
            </w:r>
            <w:r w:rsidRPr="009F487A">
              <w:br/>
            </w:r>
            <w:r w:rsidRPr="009F487A">
              <w:br/>
              <w:t>34                   Financijski rashodi</w:t>
            </w:r>
            <w:r w:rsidRPr="009F487A">
              <w:br/>
            </w:r>
            <w:r w:rsidR="00010100">
              <w:lastRenderedPageBreak/>
              <w:t>Na</w:t>
            </w:r>
            <w:r w:rsidRPr="009F487A">
              <w:t xml:space="preserve"> ov</w:t>
            </w:r>
            <w:r w:rsidR="00010100">
              <w:t>oj</w:t>
            </w:r>
            <w:r w:rsidRPr="009F487A">
              <w:t xml:space="preserve"> stav</w:t>
            </w:r>
            <w:r w:rsidR="00010100">
              <w:t>ci</w:t>
            </w:r>
            <w:r w:rsidRPr="009F487A">
              <w:t xml:space="preserve"> </w:t>
            </w:r>
            <w:r w:rsidR="00010100">
              <w:t>imamo realizaciju od</w:t>
            </w:r>
            <w:r w:rsidRPr="009F487A">
              <w:t xml:space="preserve"> </w:t>
            </w:r>
            <w:r w:rsidR="0005169D">
              <w:t>27.837,23</w:t>
            </w:r>
            <w:r w:rsidRPr="00B00615">
              <w:t xml:space="preserve"> €</w:t>
            </w:r>
            <w:r w:rsidRPr="009F487A">
              <w:t xml:space="preserve"> što se odnosi na troša</w:t>
            </w:r>
            <w:r>
              <w:t>k</w:t>
            </w:r>
            <w:r w:rsidRPr="009F487A">
              <w:t xml:space="preserve"> slivnih voda.</w:t>
            </w:r>
            <w:r w:rsidRPr="009F487A">
              <w:br/>
            </w:r>
            <w:r w:rsidRPr="009F487A">
              <w:br/>
              <w:t>A200003 GRAD SISAK</w:t>
            </w:r>
            <w:r w:rsidRPr="009F487A">
              <w:br/>
            </w:r>
            <w:r w:rsidRPr="009F487A">
              <w:br/>
              <w:t>3               Rashodi poslovanja</w:t>
            </w:r>
            <w:r w:rsidRPr="009F487A">
              <w:br/>
              <w:t>36             Pomoći dane u inozemstvo i unutar općeg proračuna</w:t>
            </w:r>
            <w:r w:rsidRPr="009F487A">
              <w:br/>
              <w:t xml:space="preserve">Ova aktivnost podrazumijeva decentralizaciju upravljanja javnim cestama na području grada Siska za one ceste koje su postale nerazvrstane na osnovu Odluke o cestama na području velikih gradova koje prestaju biti razvrstane u javne ceste (NN 42/12). Prijenos sredstava gradu Sisku po odluci Ministarstva </w:t>
            </w:r>
            <w:r w:rsidR="00E404E3">
              <w:t>izvršen je</w:t>
            </w:r>
            <w:r w:rsidRPr="009F487A">
              <w:t xml:space="preserve"> u </w:t>
            </w:r>
            <w:r w:rsidRPr="00B00615">
              <w:t xml:space="preserve">iznosu </w:t>
            </w:r>
            <w:r w:rsidR="00E404E3">
              <w:t xml:space="preserve">od </w:t>
            </w:r>
            <w:r w:rsidR="0005169D">
              <w:t>354.889,13</w:t>
            </w:r>
            <w:r w:rsidRPr="00B00615">
              <w:t xml:space="preserve"> €.</w:t>
            </w:r>
            <w:r w:rsidRPr="009F487A">
              <w:br/>
            </w:r>
            <w:r w:rsidRPr="000E5D99">
              <w:br/>
            </w:r>
            <w:r w:rsidRPr="009F487A">
              <w:t>A200004 GRAĐENJE</w:t>
            </w:r>
            <w:r w:rsidRPr="009F487A">
              <w:br/>
            </w:r>
            <w:r w:rsidRPr="009F487A">
              <w:br/>
              <w:t>4                Rashodi za nabavu nefinancijske imovine</w:t>
            </w:r>
            <w:r w:rsidRPr="009F487A">
              <w:br/>
              <w:t>45              Rashodi za dodatna ulaganja na nefinancijskoj imovini</w:t>
            </w:r>
            <w:r w:rsidRPr="009F487A">
              <w:br/>
              <w:t xml:space="preserve">Aktivnost građenja </w:t>
            </w:r>
            <w:r w:rsidR="00AA090A">
              <w:t>ostvarena</w:t>
            </w:r>
            <w:r w:rsidRPr="009F487A">
              <w:t xml:space="preserve"> je u iznosu od </w:t>
            </w:r>
            <w:r w:rsidR="0005169D">
              <w:t>1.043.254,54</w:t>
            </w:r>
            <w:r w:rsidRPr="00B00615">
              <w:t xml:space="preserve"> € za</w:t>
            </w:r>
            <w:r w:rsidRPr="009F487A">
              <w:t xml:space="preserve"> 202</w:t>
            </w:r>
            <w:r w:rsidR="0005169D">
              <w:t>4</w:t>
            </w:r>
            <w:r w:rsidRPr="009F487A">
              <w:t>. godinu. Ova aktivnost podrazum</w:t>
            </w:r>
            <w:r>
              <w:t>i</w:t>
            </w:r>
            <w:r w:rsidRPr="009F487A">
              <w:t xml:space="preserve">jeva obnovu kolnika i osnovnih elemenata cesta, opreme na cestama, modernizaciju i rekonstrukciju najbitnijih dionica, podizanje ukupne kvalitete cestovne mreže te rješavanje cestovnog prometa u gradskim i prigradskim naseljima. </w:t>
            </w:r>
          </w:p>
        </w:tc>
      </w:tr>
      <w:tr w:rsidR="003926B9" w:rsidRPr="009F487A" w14:paraId="7990905B" w14:textId="77777777" w:rsidTr="003926B9">
        <w:trPr>
          <w:trHeight w:val="1770"/>
        </w:trPr>
        <w:tc>
          <w:tcPr>
            <w:tcW w:w="2825" w:type="dxa"/>
            <w:vMerge/>
            <w:hideMark/>
          </w:tcPr>
          <w:p w14:paraId="42104D45" w14:textId="77777777" w:rsidR="003926B9" w:rsidRPr="009F487A" w:rsidRDefault="003926B9" w:rsidP="00C430C8"/>
        </w:tc>
        <w:tc>
          <w:tcPr>
            <w:tcW w:w="236" w:type="dxa"/>
            <w:vMerge/>
            <w:hideMark/>
          </w:tcPr>
          <w:p w14:paraId="06712530" w14:textId="77777777" w:rsidR="003926B9" w:rsidRPr="009F487A" w:rsidRDefault="003926B9" w:rsidP="00C430C8"/>
        </w:tc>
        <w:tc>
          <w:tcPr>
            <w:tcW w:w="6001" w:type="dxa"/>
            <w:vMerge/>
            <w:hideMark/>
          </w:tcPr>
          <w:p w14:paraId="3DAC631A" w14:textId="77777777" w:rsidR="003926B9" w:rsidRPr="009F487A" w:rsidRDefault="003926B9" w:rsidP="00C430C8"/>
        </w:tc>
        <w:tc>
          <w:tcPr>
            <w:tcW w:w="1" w:type="dxa"/>
            <w:noWrap/>
            <w:hideMark/>
          </w:tcPr>
          <w:p w14:paraId="1962ACEC" w14:textId="77777777" w:rsidR="003926B9" w:rsidRPr="009F487A" w:rsidRDefault="003926B9" w:rsidP="00C430C8"/>
        </w:tc>
      </w:tr>
      <w:tr w:rsidR="003926B9" w:rsidRPr="009F487A" w14:paraId="215D5D92" w14:textId="77777777" w:rsidTr="003926B9">
        <w:trPr>
          <w:trHeight w:val="6030"/>
        </w:trPr>
        <w:tc>
          <w:tcPr>
            <w:tcW w:w="2825" w:type="dxa"/>
            <w:vMerge/>
            <w:hideMark/>
          </w:tcPr>
          <w:p w14:paraId="39FEDCDC" w14:textId="77777777" w:rsidR="003926B9" w:rsidRPr="009F487A" w:rsidRDefault="003926B9" w:rsidP="00C430C8"/>
        </w:tc>
        <w:tc>
          <w:tcPr>
            <w:tcW w:w="236" w:type="dxa"/>
            <w:vMerge/>
            <w:hideMark/>
          </w:tcPr>
          <w:p w14:paraId="016BA9AF" w14:textId="77777777" w:rsidR="003926B9" w:rsidRPr="009F487A" w:rsidRDefault="003926B9" w:rsidP="00C430C8"/>
        </w:tc>
        <w:tc>
          <w:tcPr>
            <w:tcW w:w="6001" w:type="dxa"/>
            <w:vMerge/>
            <w:hideMark/>
          </w:tcPr>
          <w:p w14:paraId="1A59562C" w14:textId="77777777" w:rsidR="003926B9" w:rsidRPr="009F487A" w:rsidRDefault="003926B9" w:rsidP="00C430C8"/>
        </w:tc>
        <w:tc>
          <w:tcPr>
            <w:tcW w:w="1" w:type="dxa"/>
            <w:noWrap/>
            <w:hideMark/>
          </w:tcPr>
          <w:p w14:paraId="704BA748" w14:textId="77777777" w:rsidR="003926B9" w:rsidRPr="009F487A" w:rsidRDefault="003926B9" w:rsidP="00C430C8"/>
        </w:tc>
      </w:tr>
      <w:tr w:rsidR="003926B9" w:rsidRPr="009F487A" w14:paraId="5339EADC" w14:textId="77777777" w:rsidTr="003926B9">
        <w:trPr>
          <w:trHeight w:val="4515"/>
        </w:trPr>
        <w:tc>
          <w:tcPr>
            <w:tcW w:w="2825" w:type="dxa"/>
            <w:hideMark/>
          </w:tcPr>
          <w:p w14:paraId="15DB7532" w14:textId="77777777" w:rsidR="003926B9" w:rsidRDefault="003926B9" w:rsidP="00C430C8"/>
          <w:p w14:paraId="1F2BB9C3" w14:textId="77777777" w:rsidR="003926B9" w:rsidRDefault="003926B9" w:rsidP="00C430C8"/>
          <w:p w14:paraId="6B8222F6" w14:textId="77777777" w:rsidR="003926B9" w:rsidRDefault="003926B9" w:rsidP="00C430C8"/>
          <w:p w14:paraId="7A842F40" w14:textId="77777777" w:rsidR="003926B9" w:rsidRDefault="003926B9" w:rsidP="00C430C8"/>
          <w:p w14:paraId="3C159C11" w14:textId="77777777" w:rsidR="003926B9" w:rsidRDefault="003926B9" w:rsidP="00C430C8"/>
          <w:p w14:paraId="24110EB8" w14:textId="77777777" w:rsidR="003926B9" w:rsidRDefault="003926B9" w:rsidP="00C430C8"/>
          <w:p w14:paraId="3D6E7AD1" w14:textId="77777777" w:rsidR="003926B9" w:rsidRPr="009F487A" w:rsidRDefault="003926B9" w:rsidP="00C430C8">
            <w:r w:rsidRPr="009F487A">
              <w:t>OBRAZLOŽENJE PROGRAMA KROZ CILJEVE KOJI ĆE SE OSTVARITI PROVEDBNOM PROGRAMA</w:t>
            </w:r>
          </w:p>
        </w:tc>
        <w:tc>
          <w:tcPr>
            <w:tcW w:w="236" w:type="dxa"/>
            <w:hideMark/>
          </w:tcPr>
          <w:p w14:paraId="526A72D3" w14:textId="77777777" w:rsidR="003926B9" w:rsidRPr="009F487A" w:rsidRDefault="003926B9" w:rsidP="00C430C8"/>
        </w:tc>
        <w:tc>
          <w:tcPr>
            <w:tcW w:w="6001" w:type="dxa"/>
            <w:hideMark/>
          </w:tcPr>
          <w:p w14:paraId="58C3ECC1" w14:textId="77777777" w:rsidR="003926B9" w:rsidRDefault="003926B9" w:rsidP="00C430C8"/>
          <w:p w14:paraId="6F5E9BBA" w14:textId="6AFB69DC" w:rsidR="003926B9" w:rsidRDefault="003926B9" w:rsidP="00C430C8">
            <w:r w:rsidRPr="009F487A">
              <w:t xml:space="preserve">Osnovni ciljevi programa redovnog i izvanrednog održavanja županijskih i lokalnih cesta </w:t>
            </w:r>
            <w:r w:rsidR="00AA090A">
              <w:t xml:space="preserve">bili su </w:t>
            </w:r>
            <w:r w:rsidRPr="009F487A">
              <w:t>određeni su Planom građenja i održavanja županijskih i lokalnih cesta za 202</w:t>
            </w:r>
            <w:r w:rsidR="0090563B">
              <w:t>4</w:t>
            </w:r>
            <w:r w:rsidRPr="009F487A">
              <w:t>. godinu:</w:t>
            </w:r>
            <w:r w:rsidRPr="009F487A">
              <w:br/>
              <w:t>- sprječavanje propadanja cesta</w:t>
            </w:r>
            <w:r w:rsidRPr="009F487A">
              <w:br/>
              <w:t>- omogućavanje sigurnog odvijanja prometa</w:t>
            </w:r>
            <w:r w:rsidRPr="009F487A">
              <w:br/>
              <w:t>- zaštita cesta</w:t>
            </w:r>
            <w:r w:rsidRPr="009F487A">
              <w:br/>
              <w:t>- povećanje dužine i kvalitete prometne mreže</w:t>
            </w:r>
            <w:r w:rsidRPr="009F487A">
              <w:br/>
              <w:t>- uklanjanje starih i po promet opasnih mostova</w:t>
            </w:r>
            <w:r w:rsidRPr="009F487A">
              <w:br/>
              <w:t>- projektiranje rekonstrukcije i gradnje cesta i objekata</w:t>
            </w:r>
            <w:r w:rsidRPr="009F487A">
              <w:br/>
              <w:t>- obnova mostova</w:t>
            </w:r>
            <w:r w:rsidRPr="009F487A">
              <w:br/>
              <w:t>- stvoriti preduvjete za kandidaturu za povlačenje sredstava EU fondova</w:t>
            </w:r>
            <w:r w:rsidRPr="009F487A">
              <w:br/>
              <w:t>- uskladiti program s raspoloživim sredstvima</w:t>
            </w:r>
            <w:r w:rsidRPr="009F487A">
              <w:br/>
              <w:t>- sanacija klizišta</w:t>
            </w:r>
            <w:r w:rsidRPr="009F487A">
              <w:br/>
              <w:t>- povećanje trajnosti i stabilnosti cesta</w:t>
            </w:r>
            <w:r w:rsidRPr="009F487A">
              <w:br/>
              <w:t>- spriječiti daljnje propadanje cesta i veća protočnost prometa</w:t>
            </w:r>
            <w:r w:rsidRPr="009F487A">
              <w:br/>
              <w:t xml:space="preserve">- povećanje propusnosti </w:t>
            </w:r>
          </w:p>
          <w:p w14:paraId="1B8912D4" w14:textId="77777777" w:rsidR="003926B9" w:rsidRPr="009F487A" w:rsidRDefault="003926B9" w:rsidP="00C430C8"/>
        </w:tc>
        <w:tc>
          <w:tcPr>
            <w:tcW w:w="1" w:type="dxa"/>
            <w:hideMark/>
          </w:tcPr>
          <w:p w14:paraId="74A403FD" w14:textId="77777777" w:rsidR="003926B9" w:rsidRPr="009F487A" w:rsidRDefault="003926B9" w:rsidP="00C430C8"/>
        </w:tc>
      </w:tr>
    </w:tbl>
    <w:p w14:paraId="49F65E51" w14:textId="77777777" w:rsidR="00574606" w:rsidRDefault="00574606" w:rsidP="00574606">
      <w:pPr>
        <w:jc w:val="both"/>
        <w:rPr>
          <w:color w:val="231F20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25"/>
        <w:gridCol w:w="338"/>
        <w:gridCol w:w="6466"/>
      </w:tblGrid>
      <w:tr w:rsidR="00AA090A" w:rsidRPr="000E5D99" w14:paraId="5A6AE750" w14:textId="77777777" w:rsidTr="00C430C8">
        <w:trPr>
          <w:trHeight w:val="315"/>
        </w:trPr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0892259B" w14:textId="77777777" w:rsidR="00AA090A" w:rsidRDefault="00AA090A" w:rsidP="00C430C8"/>
          <w:p w14:paraId="69B9654D" w14:textId="77777777" w:rsidR="00AA090A" w:rsidRPr="000E5D99" w:rsidRDefault="00AA090A" w:rsidP="00C430C8">
            <w:r w:rsidRPr="000E5D99">
              <w:t>NAZIV PROGRAMA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02B72" w14:textId="77777777" w:rsidR="00AA090A" w:rsidRPr="000E5D99" w:rsidRDefault="00AA090A" w:rsidP="00C430C8">
            <w:r>
              <w:t xml:space="preserve">              </w:t>
            </w:r>
          </w:p>
        </w:tc>
        <w:tc>
          <w:tcPr>
            <w:tcW w:w="6466" w:type="dxa"/>
            <w:tcBorders>
              <w:left w:val="single" w:sz="4" w:space="0" w:color="auto"/>
            </w:tcBorders>
            <w:hideMark/>
          </w:tcPr>
          <w:p w14:paraId="523F5A2D" w14:textId="77777777" w:rsidR="00AA090A" w:rsidRPr="00E51970" w:rsidRDefault="00AA090A" w:rsidP="00C430C8">
            <w:pPr>
              <w:rPr>
                <w:b/>
                <w:bCs/>
              </w:rPr>
            </w:pPr>
          </w:p>
          <w:p w14:paraId="63735F2A" w14:textId="77777777" w:rsidR="00AA090A" w:rsidRPr="00E51970" w:rsidRDefault="00AA090A" w:rsidP="00C430C8">
            <w:pPr>
              <w:rPr>
                <w:b/>
                <w:bCs/>
              </w:rPr>
            </w:pPr>
            <w:r w:rsidRPr="00E51970">
              <w:rPr>
                <w:b/>
                <w:bCs/>
              </w:rPr>
              <w:t>OTPLATA KREDITA</w:t>
            </w:r>
          </w:p>
          <w:p w14:paraId="5C16C0E6" w14:textId="77777777" w:rsidR="00AA090A" w:rsidRPr="00E51970" w:rsidRDefault="00AA090A" w:rsidP="00C430C8">
            <w:pPr>
              <w:rPr>
                <w:b/>
                <w:bCs/>
              </w:rPr>
            </w:pPr>
          </w:p>
          <w:p w14:paraId="6FF30DF2" w14:textId="77777777" w:rsidR="00AA090A" w:rsidRPr="00E51970" w:rsidRDefault="00AA090A" w:rsidP="00C430C8">
            <w:pPr>
              <w:rPr>
                <w:b/>
                <w:bCs/>
              </w:rPr>
            </w:pPr>
          </w:p>
        </w:tc>
      </w:tr>
      <w:tr w:rsidR="00AA090A" w:rsidRPr="000E5D99" w14:paraId="6F00828D" w14:textId="77777777" w:rsidTr="00C430C8">
        <w:trPr>
          <w:trHeight w:val="315"/>
        </w:trPr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5238BF34" w14:textId="77777777" w:rsidR="00AA090A" w:rsidRDefault="00AA090A" w:rsidP="00C430C8"/>
          <w:p w14:paraId="660C113E" w14:textId="77777777" w:rsidR="00AA090A" w:rsidRPr="000E5D99" w:rsidRDefault="00AA090A" w:rsidP="00C430C8">
            <w:r w:rsidRPr="000E5D99">
              <w:t>CILJ PROGRAMA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E722E" w14:textId="77777777" w:rsidR="00AA090A" w:rsidRPr="000E5D99" w:rsidRDefault="00AA090A" w:rsidP="00C430C8"/>
        </w:tc>
        <w:tc>
          <w:tcPr>
            <w:tcW w:w="6466" w:type="dxa"/>
            <w:tcBorders>
              <w:left w:val="single" w:sz="4" w:space="0" w:color="auto"/>
            </w:tcBorders>
            <w:hideMark/>
          </w:tcPr>
          <w:p w14:paraId="776F35CF" w14:textId="77777777" w:rsidR="00AA090A" w:rsidRPr="00E51970" w:rsidRDefault="00AA090A" w:rsidP="00C430C8"/>
          <w:p w14:paraId="00704402" w14:textId="77777777" w:rsidR="00AA090A" w:rsidRPr="00E51970" w:rsidRDefault="00AA090A" w:rsidP="00C430C8">
            <w:r w:rsidRPr="00E51970">
              <w:t>Osiguranje sredstava za otplatu zajmova</w:t>
            </w:r>
          </w:p>
          <w:p w14:paraId="6DEDB34D" w14:textId="77777777" w:rsidR="00AA090A" w:rsidRPr="00E51970" w:rsidRDefault="00AA090A" w:rsidP="00C430C8"/>
          <w:p w14:paraId="5304821D" w14:textId="77777777" w:rsidR="00AA090A" w:rsidRPr="00E51970" w:rsidRDefault="00AA090A" w:rsidP="00C430C8"/>
        </w:tc>
      </w:tr>
      <w:tr w:rsidR="00AA090A" w:rsidRPr="000E5D99" w14:paraId="4616BCB6" w14:textId="77777777" w:rsidTr="00C430C8">
        <w:trPr>
          <w:trHeight w:val="915"/>
        </w:trPr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019D4A45" w14:textId="77777777" w:rsidR="00AA090A" w:rsidRDefault="00AA090A" w:rsidP="00C430C8"/>
          <w:p w14:paraId="0A36F40A" w14:textId="77777777" w:rsidR="00AA090A" w:rsidRDefault="00AA090A" w:rsidP="00C430C8"/>
          <w:p w14:paraId="793CD53C" w14:textId="77777777" w:rsidR="00AA090A" w:rsidRPr="000E5D99" w:rsidRDefault="00AA090A" w:rsidP="00C430C8">
            <w:r w:rsidRPr="000E5D99">
              <w:t>POKAZATELJ USPJEŠNOSTI PROGRAMA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D4D94" w14:textId="77777777" w:rsidR="00AA090A" w:rsidRPr="000E5D99" w:rsidRDefault="00AA090A" w:rsidP="00C430C8"/>
        </w:tc>
        <w:tc>
          <w:tcPr>
            <w:tcW w:w="6466" w:type="dxa"/>
            <w:tcBorders>
              <w:left w:val="single" w:sz="4" w:space="0" w:color="auto"/>
            </w:tcBorders>
            <w:hideMark/>
          </w:tcPr>
          <w:p w14:paraId="382602DA" w14:textId="77777777" w:rsidR="00AA090A" w:rsidRPr="00E51970" w:rsidRDefault="00AA090A" w:rsidP="00C430C8"/>
          <w:p w14:paraId="2548481A" w14:textId="77777777" w:rsidR="00AA090A" w:rsidRPr="00E51970" w:rsidRDefault="00AA090A" w:rsidP="00C430C8">
            <w:r w:rsidRPr="00E51970">
              <w:t>- redovito podmirivanje kamata za primljene zajmove</w:t>
            </w:r>
            <w:r w:rsidRPr="00E51970">
              <w:br/>
              <w:t>- redovito podmirivanje glavnice primljenih zajmova</w:t>
            </w:r>
            <w:r w:rsidRPr="00E51970">
              <w:br/>
              <w:t>- redovito podmirivanje financijskih rashoda za bankarske usluge, tečajne razlike, zatezne kamate te osiguranje sredstava za nepredviđene aktivnosti</w:t>
            </w:r>
          </w:p>
          <w:p w14:paraId="6102DE4B" w14:textId="77777777" w:rsidR="00AA090A" w:rsidRPr="00E51970" w:rsidRDefault="00AA090A" w:rsidP="00C430C8"/>
        </w:tc>
      </w:tr>
      <w:tr w:rsidR="00AA090A" w:rsidRPr="000E5D99" w14:paraId="5023E7C9" w14:textId="77777777" w:rsidTr="00C430C8">
        <w:trPr>
          <w:trHeight w:val="3390"/>
        </w:trPr>
        <w:tc>
          <w:tcPr>
            <w:tcW w:w="2325" w:type="dxa"/>
            <w:tcBorders>
              <w:right w:val="single" w:sz="4" w:space="0" w:color="auto"/>
            </w:tcBorders>
            <w:hideMark/>
          </w:tcPr>
          <w:p w14:paraId="7152674F" w14:textId="77777777" w:rsidR="00AA090A" w:rsidRDefault="00AA090A" w:rsidP="00C430C8"/>
          <w:p w14:paraId="01522FB3" w14:textId="77777777" w:rsidR="00AA090A" w:rsidRDefault="00AA090A" w:rsidP="00C430C8"/>
          <w:p w14:paraId="48FC8C04" w14:textId="77777777" w:rsidR="00AA090A" w:rsidRDefault="00AA090A" w:rsidP="00C430C8"/>
          <w:p w14:paraId="1B9452D1" w14:textId="77777777" w:rsidR="00AA090A" w:rsidRDefault="00AA090A" w:rsidP="00C430C8"/>
          <w:p w14:paraId="2439E74E" w14:textId="77777777" w:rsidR="00AA090A" w:rsidRDefault="00AA090A" w:rsidP="00C430C8"/>
          <w:p w14:paraId="5C6B6AD5" w14:textId="77777777" w:rsidR="00AA090A" w:rsidRDefault="00AA090A" w:rsidP="00C430C8"/>
          <w:p w14:paraId="1FEE62DE" w14:textId="77777777" w:rsidR="00AA090A" w:rsidRDefault="00AA090A" w:rsidP="00C430C8"/>
          <w:p w14:paraId="1753B14C" w14:textId="77777777" w:rsidR="00AA090A" w:rsidRPr="000E5D99" w:rsidRDefault="00AA090A" w:rsidP="00C430C8">
            <w:r w:rsidRPr="000E5D99">
              <w:t>OPIS PROGRAMA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57180" w14:textId="77777777" w:rsidR="00AA090A" w:rsidRPr="000E5D99" w:rsidRDefault="00AA090A" w:rsidP="00C430C8">
            <w:r w:rsidRPr="000E5D99">
              <w:t> </w:t>
            </w:r>
          </w:p>
        </w:tc>
        <w:tc>
          <w:tcPr>
            <w:tcW w:w="6466" w:type="dxa"/>
            <w:tcBorders>
              <w:left w:val="single" w:sz="4" w:space="0" w:color="auto"/>
            </w:tcBorders>
            <w:hideMark/>
          </w:tcPr>
          <w:p w14:paraId="319FFA84" w14:textId="77777777" w:rsidR="00AA090A" w:rsidRDefault="00AA090A" w:rsidP="00C430C8"/>
          <w:p w14:paraId="65487BC6" w14:textId="53443841" w:rsidR="00AA090A" w:rsidRDefault="00AA090A" w:rsidP="00C430C8">
            <w:r w:rsidRPr="000E5D99">
              <w:t>Program OTPLATA KREDITA se sastoji od aktivnosti kojima se omogućava podmirenje kreditnih obaveza i ostalih financijskih rashoda:</w:t>
            </w:r>
            <w:r w:rsidRPr="000E5D99">
              <w:br/>
            </w:r>
            <w:r w:rsidRPr="000E5D99">
              <w:br/>
              <w:t>3              Rashodi poslovanja</w:t>
            </w:r>
            <w:r w:rsidRPr="000E5D99">
              <w:br/>
              <w:t>34           Financijski rashodi</w:t>
            </w:r>
            <w:r w:rsidRPr="000E5D99">
              <w:br/>
            </w:r>
            <w:r>
              <w:t>Ostvareno</w:t>
            </w:r>
            <w:r w:rsidRPr="00E51970">
              <w:t xml:space="preserve"> je </w:t>
            </w:r>
            <w:r w:rsidR="0090563B">
              <w:t>67.528,25</w:t>
            </w:r>
            <w:r w:rsidRPr="00E51970">
              <w:t xml:space="preserve"> € za otplatu</w:t>
            </w:r>
            <w:r w:rsidRPr="000E5D99">
              <w:t xml:space="preserve"> kamata na primljene kredite u 202</w:t>
            </w:r>
            <w:r w:rsidR="0090563B">
              <w:t>4</w:t>
            </w:r>
            <w:r w:rsidRPr="000E5D99">
              <w:t>. godini.</w:t>
            </w:r>
            <w:r w:rsidRPr="000E5D99">
              <w:br/>
            </w:r>
            <w:r w:rsidRPr="000E5D99">
              <w:br/>
              <w:t>5             Izdaci za financijsku imovinu i otplate zajmova</w:t>
            </w:r>
            <w:r w:rsidRPr="000E5D99">
              <w:br/>
              <w:t>54           Izdaci za otplatu glavnice primljenih kredita i zajmova</w:t>
            </w:r>
            <w:r w:rsidRPr="000E5D99">
              <w:br/>
              <w:t>Sukladno dinamici otplatnog plana 2 dugoročna kredita u 202</w:t>
            </w:r>
            <w:r w:rsidR="0090563B">
              <w:t>4</w:t>
            </w:r>
            <w:r w:rsidRPr="000E5D99">
              <w:t>. godini otpla</w:t>
            </w:r>
            <w:r>
              <w:t>ćeno je</w:t>
            </w:r>
            <w:r w:rsidRPr="000E5D99">
              <w:t xml:space="preserve"> četiri (4) rate kredita</w:t>
            </w:r>
            <w:r>
              <w:t xml:space="preserve"> </w:t>
            </w:r>
            <w:r w:rsidRPr="000E5D99">
              <w:t xml:space="preserve">u iznosu od </w:t>
            </w:r>
            <w:r>
              <w:t>387.179,50</w:t>
            </w:r>
            <w:r w:rsidRPr="00E51970">
              <w:t xml:space="preserve"> €.</w:t>
            </w:r>
          </w:p>
          <w:p w14:paraId="28C15630" w14:textId="77777777" w:rsidR="00AA090A" w:rsidRDefault="00AA090A" w:rsidP="00C430C8"/>
          <w:p w14:paraId="1C144190" w14:textId="77777777" w:rsidR="00AA090A" w:rsidRPr="000E5D99" w:rsidRDefault="00AA090A" w:rsidP="00C430C8"/>
        </w:tc>
      </w:tr>
      <w:tr w:rsidR="00AA090A" w:rsidRPr="000E5D99" w14:paraId="0B327811" w14:textId="77777777" w:rsidTr="00C430C8">
        <w:trPr>
          <w:trHeight w:val="3300"/>
        </w:trPr>
        <w:tc>
          <w:tcPr>
            <w:tcW w:w="2325" w:type="dxa"/>
            <w:tcBorders>
              <w:right w:val="single" w:sz="4" w:space="0" w:color="auto"/>
            </w:tcBorders>
            <w:hideMark/>
          </w:tcPr>
          <w:p w14:paraId="0C7FE5E3" w14:textId="77777777" w:rsidR="00AA090A" w:rsidRDefault="00AA090A" w:rsidP="00C430C8"/>
          <w:p w14:paraId="21A2DD1B" w14:textId="77777777" w:rsidR="00AA090A" w:rsidRDefault="00AA090A" w:rsidP="00C430C8"/>
          <w:p w14:paraId="00090BA9" w14:textId="77777777" w:rsidR="00AA090A" w:rsidRDefault="00AA090A" w:rsidP="00C430C8"/>
          <w:p w14:paraId="7611045E" w14:textId="77777777" w:rsidR="00AA090A" w:rsidRPr="000E5D99" w:rsidRDefault="00AA090A" w:rsidP="00C430C8">
            <w:r w:rsidRPr="000E5D99">
              <w:t>OBRAZLOŽENJE PROGRAMA KROZ CILJEVE KOJI ĆE SE OSTVARITI PROVEDBNOM PROGRAMA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19046" w14:textId="77777777" w:rsidR="00AA090A" w:rsidRPr="000E5D99" w:rsidRDefault="00AA090A" w:rsidP="00C430C8"/>
        </w:tc>
        <w:tc>
          <w:tcPr>
            <w:tcW w:w="6466" w:type="dxa"/>
            <w:tcBorders>
              <w:left w:val="single" w:sz="4" w:space="0" w:color="auto"/>
            </w:tcBorders>
            <w:noWrap/>
            <w:hideMark/>
          </w:tcPr>
          <w:p w14:paraId="396893F0" w14:textId="77777777" w:rsidR="00AA090A" w:rsidRDefault="00AA090A" w:rsidP="00C430C8"/>
          <w:p w14:paraId="7C00351A" w14:textId="77777777" w:rsidR="00AA090A" w:rsidRDefault="00AA090A" w:rsidP="00C430C8"/>
          <w:p w14:paraId="2F021B43" w14:textId="77777777" w:rsidR="00AA090A" w:rsidRDefault="00AA090A" w:rsidP="00C430C8"/>
          <w:p w14:paraId="7EDC93B5" w14:textId="77777777" w:rsidR="00AA090A" w:rsidRDefault="00AA090A" w:rsidP="00C430C8"/>
          <w:p w14:paraId="6F1B73B2" w14:textId="77777777" w:rsidR="00AA090A" w:rsidRPr="000E5D99" w:rsidRDefault="00AA090A" w:rsidP="00C430C8">
            <w:r w:rsidRPr="000E5D99">
              <w:t>Cilj programa otplate kredita je realizacija kapitalnih ulaganja u osnovna sredstva, te osiguranje uredne otplate kreditnih obveza.</w:t>
            </w:r>
          </w:p>
        </w:tc>
      </w:tr>
    </w:tbl>
    <w:p w14:paraId="1E784F97" w14:textId="77777777" w:rsidR="00AA090A" w:rsidRDefault="00AA090A" w:rsidP="00574606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130B2631" w14:textId="77777777" w:rsidR="006A1BA3" w:rsidRDefault="006A1BA3" w:rsidP="00574606">
      <w:pPr>
        <w:jc w:val="both"/>
        <w:rPr>
          <w:color w:val="231F20"/>
          <w:sz w:val="26"/>
          <w:szCs w:val="26"/>
          <w:shd w:val="clear" w:color="auto" w:fill="FFFFFF"/>
        </w:rPr>
      </w:pPr>
    </w:p>
    <w:p w14:paraId="6227B292" w14:textId="77777777" w:rsidR="006A1BA3" w:rsidRPr="006A1BA3" w:rsidRDefault="006A1BA3" w:rsidP="006A1BA3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6A1BA3">
        <w:rPr>
          <w:b/>
          <w:bCs/>
        </w:rPr>
        <w:t>POSEBNI IZVJEŠTAJI U GODIŠNJEM IZVJEŠTAJU O IZVRŠENJU FINANCIJSKOG PLANA IZVANPRORAČUNSKOG KORISNIKA</w:t>
      </w:r>
    </w:p>
    <w:p w14:paraId="27FA76F0" w14:textId="77777777" w:rsidR="006A1BA3" w:rsidRPr="003B4913" w:rsidRDefault="006A1BA3" w:rsidP="006A1BA3">
      <w:pPr>
        <w:jc w:val="center"/>
        <w:rPr>
          <w:b/>
          <w:bCs/>
        </w:rPr>
      </w:pPr>
    </w:p>
    <w:p w14:paraId="4EB19E3E" w14:textId="77777777" w:rsidR="006A1BA3" w:rsidRPr="00263A9E" w:rsidRDefault="006A1BA3" w:rsidP="006A1BA3">
      <w:pPr>
        <w:pStyle w:val="Bezproreda"/>
        <w:numPr>
          <w:ilvl w:val="1"/>
          <w:numId w:val="6"/>
        </w:numPr>
        <w:rPr>
          <w:b/>
        </w:rPr>
      </w:pPr>
      <w:r w:rsidRPr="00263A9E">
        <w:rPr>
          <w:rStyle w:val="Zadanifontodlomka"/>
          <w:rFonts w:cs="Arial"/>
          <w:b/>
        </w:rPr>
        <w:t>IZVJEŠTAJ O ZADUŽIVANJU NA DOMAĆEM I STRANOM TRŽIŠTU NOVCA I KAPITALA</w:t>
      </w:r>
    </w:p>
    <w:p w14:paraId="0F108E30" w14:textId="77777777" w:rsidR="006A1BA3" w:rsidRDefault="006A1BA3" w:rsidP="006A1BA3">
      <w:pPr>
        <w:pStyle w:val="Bezproreda"/>
        <w:ind w:firstLine="708"/>
        <w:rPr>
          <w:rFonts w:cs="Arial"/>
          <w:b/>
        </w:rPr>
      </w:pPr>
    </w:p>
    <w:p w14:paraId="092B7CDD" w14:textId="254FE306" w:rsidR="006A1BA3" w:rsidRDefault="006A1BA3" w:rsidP="006A1BA3">
      <w:pPr>
        <w:pStyle w:val="Bezproreda"/>
        <w:jc w:val="both"/>
      </w:pPr>
      <w:r>
        <w:rPr>
          <w:rStyle w:val="Zadanifontodlomka"/>
          <w:rFonts w:cs="Arial"/>
        </w:rPr>
        <w:t>Zaduživanje izvanproračunskog korisnika jedinice lokalne i područne (regionalne) samouprave regulirano je Zakonom o proračunu (NN 144/21) i Pravilnikom o postupku dugoročnog zaduživanja te davanja jamstva i suglasnosti jedinica lokalne i područne (regionalne) samouprave (NN 67/22). Pod zaduživanjem se podrazumijeva uzimanje kredita, zajmova i izdavanje vrijednosnih papira.</w:t>
      </w:r>
    </w:p>
    <w:p w14:paraId="6461F151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1C7391C3" w14:textId="1736AD8B" w:rsidR="006A1BA3" w:rsidRDefault="006A1BA3" w:rsidP="006A1BA3">
      <w:pPr>
        <w:pStyle w:val="Bezproreda"/>
        <w:jc w:val="both"/>
        <w:rPr>
          <w:rFonts w:cs="Arial"/>
        </w:rPr>
      </w:pPr>
      <w:r>
        <w:rPr>
          <w:rFonts w:cs="Arial"/>
        </w:rPr>
        <w:t>Županijska uprava za ceste Sisačko-moslavačke županije u periodu od 01.01.-31.12.202</w:t>
      </w:r>
      <w:r w:rsidR="00A7566C">
        <w:rPr>
          <w:rFonts w:cs="Arial"/>
        </w:rPr>
        <w:t>4</w:t>
      </w:r>
      <w:r>
        <w:rPr>
          <w:rFonts w:cs="Arial"/>
        </w:rPr>
        <w:t>. godine nije se zaduživala.</w:t>
      </w:r>
    </w:p>
    <w:p w14:paraId="18AB9772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09DDAD56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184F6335" w14:textId="77777777" w:rsidR="006A1BA3" w:rsidRDefault="006A1BA3" w:rsidP="006A1BA3">
      <w:pPr>
        <w:pStyle w:val="ListParagraph"/>
        <w:numPr>
          <w:ilvl w:val="1"/>
          <w:numId w:val="6"/>
        </w:numPr>
        <w:rPr>
          <w:rFonts w:cs="Arial"/>
          <w:b/>
          <w:bCs/>
        </w:rPr>
      </w:pPr>
      <w:r w:rsidRPr="000A2B24">
        <w:rPr>
          <w:rFonts w:cs="Arial"/>
          <w:b/>
          <w:bCs/>
        </w:rPr>
        <w:t>IZVJEŠTAJ O KORIŠTENJU SREDSTAVA FONDOVA EUROPSKE UNIJE</w:t>
      </w:r>
    </w:p>
    <w:p w14:paraId="3B40E92B" w14:textId="3100F301" w:rsidR="00E91F3B" w:rsidRDefault="00E91F3B" w:rsidP="00E91F3B">
      <w:pPr>
        <w:pStyle w:val="Bezproreda"/>
        <w:jc w:val="both"/>
        <w:rPr>
          <w:rFonts w:cs="Arial"/>
        </w:rPr>
      </w:pPr>
      <w:r>
        <w:rPr>
          <w:rFonts w:cs="Arial"/>
        </w:rPr>
        <w:t>Županijska uprava za ceste Sisačko-moslavačke županije u periodu od 01.01.-31.12.2024. godine nije koristila sredstva fondova Europske unije.</w:t>
      </w:r>
    </w:p>
    <w:p w14:paraId="341D6EF4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6836449B" w14:textId="77777777" w:rsidR="006A1BA3" w:rsidRPr="001F7249" w:rsidRDefault="006A1BA3" w:rsidP="006A1BA3">
      <w:pPr>
        <w:pStyle w:val="ListParagraph"/>
        <w:numPr>
          <w:ilvl w:val="1"/>
          <w:numId w:val="6"/>
        </w:numPr>
        <w:rPr>
          <w:rFonts w:cs="Arial"/>
          <w:b/>
          <w:bCs/>
        </w:rPr>
      </w:pPr>
      <w:r w:rsidRPr="001F7249">
        <w:rPr>
          <w:rFonts w:cs="Arial"/>
          <w:b/>
          <w:bCs/>
        </w:rPr>
        <w:t>IZVJEŠTAJ O DANIM ZAJMOVIMA I POTRAŽIVANJIMA PO DANIM ZAJMOVIMA</w:t>
      </w:r>
    </w:p>
    <w:p w14:paraId="04F2D078" w14:textId="77777777" w:rsidR="006A1BA3" w:rsidRDefault="006A1BA3" w:rsidP="006A1BA3">
      <w:pPr>
        <w:jc w:val="both"/>
        <w:rPr>
          <w:rFonts w:cs="Arial"/>
        </w:rPr>
      </w:pPr>
      <w:r>
        <w:rPr>
          <w:rFonts w:cs="Arial"/>
        </w:rPr>
        <w:t xml:space="preserve">Županijska uprava za ceste Sisačko – moslavačke županije nije ugovorila niti jedan zajam, prema tome nema ni potraživanja po istome. </w:t>
      </w:r>
    </w:p>
    <w:p w14:paraId="72343D1E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5919AA92" w14:textId="77777777" w:rsidR="006A1BA3" w:rsidRPr="002F315E" w:rsidRDefault="006A1BA3" w:rsidP="006A1BA3">
      <w:pPr>
        <w:pStyle w:val="ListParagraph"/>
        <w:numPr>
          <w:ilvl w:val="1"/>
          <w:numId w:val="6"/>
        </w:numPr>
        <w:rPr>
          <w:rFonts w:cs="Arial"/>
          <w:b/>
          <w:bCs/>
        </w:rPr>
      </w:pPr>
      <w:r w:rsidRPr="002F315E">
        <w:rPr>
          <w:rFonts w:cs="Arial"/>
          <w:b/>
          <w:bCs/>
        </w:rPr>
        <w:t>IZVJEŠTAJ O STANJU POTRAŽIVANJA I DOSPJELIH OBAVEZA TE STANJU POTENCIJALNIH OBAVEZA PO SUDSKIM SPOROVIMA</w:t>
      </w:r>
    </w:p>
    <w:p w14:paraId="48B19AD9" w14:textId="77777777" w:rsidR="006A1BA3" w:rsidRPr="001F7249" w:rsidRDefault="006A1BA3" w:rsidP="006A1BA3">
      <w:pPr>
        <w:pStyle w:val="ListParagraph"/>
        <w:rPr>
          <w:rFonts w:cs="Arial"/>
          <w:b/>
          <w:bCs/>
        </w:rPr>
      </w:pPr>
    </w:p>
    <w:tbl>
      <w:tblPr>
        <w:tblW w:w="6620" w:type="dxa"/>
        <w:tblLook w:val="04A0" w:firstRow="1" w:lastRow="0" w:firstColumn="1" w:lastColumn="0" w:noHBand="0" w:noVBand="1"/>
      </w:tblPr>
      <w:tblGrid>
        <w:gridCol w:w="4660"/>
        <w:gridCol w:w="1960"/>
      </w:tblGrid>
      <w:tr w:rsidR="006A1BA3" w:rsidRPr="00C17BC4" w14:paraId="0BE4C51B" w14:textId="77777777" w:rsidTr="00C430C8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61AE" w14:textId="77777777" w:rsidR="006A1BA3" w:rsidRPr="00C17BC4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ŽUPANIJSKA UPRAVA ZA CESTE SMŽ - 38261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ACC" w14:textId="5B859494" w:rsidR="006A1BA3" w:rsidRPr="00C17BC4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STANJE NA  31.12.202</w:t>
            </w:r>
            <w:r w:rsidR="001D3F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</w:tr>
      <w:tr w:rsidR="006A1BA3" w:rsidRPr="00C17BC4" w14:paraId="77F047FF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4CFC" w14:textId="77777777" w:rsidR="006A1BA3" w:rsidRPr="00C17BC4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OPIS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57E2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6A1BA3" w:rsidRPr="00C17BC4" w14:paraId="35C864B4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C1A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Nenaplaćena potraživanja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3510" w14:textId="4C2F8BA6" w:rsidR="006A1BA3" w:rsidRPr="001D3F8C" w:rsidRDefault="002F315E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2F31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432.334,31</w:t>
            </w:r>
          </w:p>
        </w:tc>
      </w:tr>
      <w:tr w:rsidR="006A1BA3" w:rsidRPr="00C17BC4" w14:paraId="170E5B3C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894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Obveze: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91C7" w14:textId="6EE5F3A3" w:rsidR="006A1BA3" w:rsidRPr="001D3F8C" w:rsidRDefault="002F315E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2F31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  <w:r w:rsidRPr="002F31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698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  <w:r w:rsidRPr="002F31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991,92</w:t>
            </w:r>
          </w:p>
        </w:tc>
      </w:tr>
      <w:tr w:rsidR="006A1BA3" w:rsidRPr="00C17BC4" w14:paraId="6A764EF0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B68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dospjele obaveze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3782" w14:textId="77777777" w:rsidR="006A1BA3" w:rsidRPr="001D3F8C" w:rsidRDefault="006A1BA3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1D3F8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6A1BA3" w:rsidRPr="00C17BC4" w14:paraId="719460E3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FC9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nedospjele obaveze za rashode poslovanja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2DC" w14:textId="015E40D7" w:rsidR="006A1BA3" w:rsidRPr="001D3F8C" w:rsidRDefault="002F315E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2F315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816.744,69</w:t>
            </w:r>
          </w:p>
        </w:tc>
      </w:tr>
      <w:tr w:rsidR="006A1BA3" w:rsidRPr="00C17BC4" w14:paraId="210C6797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E50A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nedospjele obaveze za financijsku imovinu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A525" w14:textId="23FD6695" w:rsidR="006A1BA3" w:rsidRPr="001D3F8C" w:rsidRDefault="002F315E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2F315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882.247,23</w:t>
            </w:r>
          </w:p>
        </w:tc>
      </w:tr>
      <w:tr w:rsidR="006A1BA3" w:rsidRPr="00C17BC4" w14:paraId="160789D9" w14:textId="77777777" w:rsidTr="00C430C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BF3" w14:textId="77777777" w:rsidR="006A1BA3" w:rsidRPr="00C17BC4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1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Potencijalne obveze po osnovi sudskih sporova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026" w14:textId="4FEE715F" w:rsidR="006A1BA3" w:rsidRPr="001D3F8C" w:rsidRDefault="001D3F8C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1D3F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1.289.807,43</w:t>
            </w:r>
          </w:p>
        </w:tc>
      </w:tr>
    </w:tbl>
    <w:p w14:paraId="3A400DB8" w14:textId="77777777" w:rsidR="006A1BA3" w:rsidRDefault="006A1BA3" w:rsidP="006A1BA3">
      <w:pPr>
        <w:jc w:val="both"/>
        <w:rPr>
          <w:rFonts w:cs="Arial"/>
        </w:rPr>
      </w:pPr>
    </w:p>
    <w:p w14:paraId="465B150C" w14:textId="77777777" w:rsidR="006A1BA3" w:rsidRDefault="006A1BA3" w:rsidP="006A1BA3">
      <w:pPr>
        <w:pStyle w:val="Bezproreda"/>
        <w:jc w:val="both"/>
        <w:rPr>
          <w:rFonts w:cs="Arial"/>
        </w:rPr>
      </w:pPr>
    </w:p>
    <w:p w14:paraId="2F4358F5" w14:textId="77777777" w:rsidR="006A1BA3" w:rsidRPr="00860838" w:rsidRDefault="006A1BA3" w:rsidP="006A1BA3">
      <w:pPr>
        <w:pStyle w:val="ListParagraph"/>
        <w:numPr>
          <w:ilvl w:val="1"/>
          <w:numId w:val="6"/>
        </w:numPr>
        <w:rPr>
          <w:rFonts w:ascii="Calibri" w:eastAsia="Calibri" w:hAnsi="Calibri" w:cs="Arial"/>
          <w:b/>
          <w:bCs/>
          <w:kern w:val="0"/>
          <w14:ligatures w14:val="none"/>
        </w:rPr>
      </w:pPr>
      <w:r w:rsidRPr="00860838">
        <w:rPr>
          <w:rFonts w:cs="Arial"/>
          <w:b/>
          <w:bCs/>
        </w:rPr>
        <w:t xml:space="preserve">IZVJEŠTAJ O DANIM JAMSTVIMA </w:t>
      </w:r>
      <w:r w:rsidRPr="00860838">
        <w:rPr>
          <w:rFonts w:ascii="Calibri" w:eastAsia="Calibri" w:hAnsi="Calibri" w:cs="Arial"/>
          <w:b/>
          <w:bCs/>
          <w:kern w:val="0"/>
          <w14:ligatures w14:val="none"/>
        </w:rPr>
        <w:t>I PLAĆANJIMA PO PROTESTIRANIM JAMSTVIMA</w:t>
      </w:r>
    </w:p>
    <w:p w14:paraId="45B8828D" w14:textId="77777777" w:rsidR="006A1BA3" w:rsidRPr="00860838" w:rsidRDefault="006A1BA3" w:rsidP="006A1BA3">
      <w:pPr>
        <w:pStyle w:val="Bezproreda"/>
        <w:ind w:left="720"/>
        <w:jc w:val="both"/>
        <w:rPr>
          <w:rFonts w:cs="Arial"/>
          <w:b/>
          <w:bCs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544"/>
        <w:gridCol w:w="1158"/>
        <w:gridCol w:w="1417"/>
        <w:gridCol w:w="1418"/>
        <w:gridCol w:w="1942"/>
        <w:gridCol w:w="871"/>
        <w:gridCol w:w="1180"/>
        <w:gridCol w:w="968"/>
      </w:tblGrid>
      <w:tr w:rsidR="006A1BA3" w:rsidRPr="00860838" w14:paraId="21A24E36" w14:textId="77777777" w:rsidTr="00C430C8">
        <w:trPr>
          <w:trHeight w:val="179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2301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Red.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br.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B7A6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Datum odluke o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davanju jamstva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6CA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Datum sklapanja 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ugovora o jamstvu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s korisnikom kredita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40B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Naziv finan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cijske 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institucije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u čiju se korist daje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jamstvo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50D6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Namjena kredita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D85E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Valutna jedinica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195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Iznos jamstva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D40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Posljednja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br/>
              <w:t>godina dospijeća</w:t>
            </w:r>
          </w:p>
        </w:tc>
      </w:tr>
      <w:tr w:rsidR="006A1BA3" w:rsidRPr="00860838" w14:paraId="407CDBDB" w14:textId="77777777" w:rsidTr="00C430C8">
        <w:trPr>
          <w:trHeight w:val="1891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3EEA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3EA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02.12.2002.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134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02.12.2002.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51D8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Privredna banka d.d. Zagreb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B005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pov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at dugoročnih kredita,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izgradnja kružnog toka Sunja,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sanacija klizišta Utolica, asfaltiranje cesta u Kostajnici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6E2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D158" w14:textId="77777777" w:rsidR="006A1BA3" w:rsidRPr="00860838" w:rsidRDefault="006A1BA3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1.304.528,75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DB03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2026.g.</w:t>
            </w:r>
          </w:p>
        </w:tc>
      </w:tr>
      <w:tr w:rsidR="006A1BA3" w:rsidRPr="00860838" w14:paraId="55EF7E64" w14:textId="77777777" w:rsidTr="00C430C8">
        <w:trPr>
          <w:trHeight w:val="15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2B44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6D9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21.05.2012.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70D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11.06.2012.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6B5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Privredna banka d.d. Zagreb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54E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financiranje radova na cestama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Ž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3124 i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Ž</w:t>
            </w: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3252 i izvanredno održavanje drugih cesta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8C39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4D35" w14:textId="77777777" w:rsidR="006A1BA3" w:rsidRPr="00860838" w:rsidRDefault="006A1BA3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4.074.497,95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D6AE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2027.g.</w:t>
            </w:r>
          </w:p>
        </w:tc>
      </w:tr>
      <w:tr w:rsidR="006A1BA3" w:rsidRPr="00860838" w14:paraId="687BC763" w14:textId="77777777" w:rsidTr="00C430C8">
        <w:trPr>
          <w:trHeight w:val="314"/>
        </w:trPr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0B079" w14:textId="77777777" w:rsidR="006A1BA3" w:rsidRPr="00860838" w:rsidRDefault="006A1BA3" w:rsidP="00C4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 K U P N O 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EC3E" w14:textId="77777777" w:rsidR="006A1BA3" w:rsidRPr="00860838" w:rsidRDefault="006A1BA3" w:rsidP="00C43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5.379.026,70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0202" w14:textId="77777777" w:rsidR="006A1BA3" w:rsidRPr="00860838" w:rsidRDefault="006A1BA3" w:rsidP="00C430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08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2FF1FD4C" w14:textId="43705DED" w:rsidR="00972AC1" w:rsidRDefault="0039515D" w:rsidP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lastRenderedPageBreak/>
        <w:t>S</w:t>
      </w:r>
      <w:r w:rsidR="00972AC1">
        <w:rPr>
          <w:color w:val="231F20"/>
          <w:sz w:val="26"/>
          <w:szCs w:val="26"/>
          <w:shd w:val="clear" w:color="auto" w:fill="FFFFFF"/>
        </w:rPr>
        <w:t xml:space="preserve">isak, </w:t>
      </w:r>
      <w:r w:rsidR="0079377F">
        <w:rPr>
          <w:color w:val="231F20"/>
          <w:sz w:val="26"/>
          <w:szCs w:val="26"/>
          <w:shd w:val="clear" w:color="auto" w:fill="FFFFFF"/>
        </w:rPr>
        <w:t>17</w:t>
      </w:r>
      <w:r w:rsidR="00972AC1">
        <w:rPr>
          <w:color w:val="231F20"/>
          <w:sz w:val="26"/>
          <w:szCs w:val="26"/>
          <w:shd w:val="clear" w:color="auto" w:fill="FFFFFF"/>
        </w:rPr>
        <w:t>.03.202</w:t>
      </w:r>
      <w:r w:rsidR="0079377F">
        <w:rPr>
          <w:color w:val="231F20"/>
          <w:sz w:val="26"/>
          <w:szCs w:val="26"/>
          <w:shd w:val="clear" w:color="auto" w:fill="FFFFFF"/>
        </w:rPr>
        <w:t>5</w:t>
      </w:r>
      <w:r w:rsidR="00972AC1">
        <w:rPr>
          <w:color w:val="231F20"/>
          <w:sz w:val="26"/>
          <w:szCs w:val="26"/>
          <w:shd w:val="clear" w:color="auto" w:fill="FFFFFF"/>
        </w:rPr>
        <w:t>.</w:t>
      </w:r>
    </w:p>
    <w:p w14:paraId="1B3338EC" w14:textId="6DD4394A" w:rsidR="00972AC1" w:rsidRDefault="00972AC1" w:rsidP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Osoba za kontaktiranje:</w:t>
      </w:r>
    </w:p>
    <w:p w14:paraId="73BA1EB9" w14:textId="167749A7" w:rsidR="00972AC1" w:rsidRDefault="00972AC1" w:rsidP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Anita Mlinarić</w:t>
      </w:r>
      <w:r w:rsidRPr="00972AC1">
        <w:rPr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  <w:t>Odgovorna osoba</w:t>
      </w:r>
    </w:p>
    <w:p w14:paraId="1C12BA54" w14:textId="7C39B68C" w:rsidR="00972AC1" w:rsidRDefault="00972AC1" w:rsidP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Snježana Rendulić</w:t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</w:p>
    <w:p w14:paraId="2C9C3421" w14:textId="213CEAF8" w:rsidR="00972AC1" w:rsidRDefault="00972AC1" w:rsidP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+38544522885</w:t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  <w:t>M.P.</w:t>
      </w:r>
      <w:r w:rsidRPr="00972AC1">
        <w:rPr>
          <w:color w:val="231F20"/>
          <w:sz w:val="26"/>
          <w:szCs w:val="26"/>
          <w:shd w:val="clear" w:color="auto" w:fill="FFFFFF"/>
        </w:rPr>
        <w:t xml:space="preserve"> </w:t>
      </w:r>
      <w:r>
        <w:rPr>
          <w:color w:val="231F20"/>
          <w:sz w:val="26"/>
          <w:szCs w:val="26"/>
          <w:shd w:val="clear" w:color="auto" w:fill="FFFFFF"/>
        </w:rPr>
        <w:t xml:space="preserve">                __________________________</w:t>
      </w:r>
    </w:p>
    <w:p w14:paraId="0438C74B" w14:textId="67BCFAB7" w:rsidR="00CF3509" w:rsidRPr="00972AC1" w:rsidRDefault="00972AC1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</w:r>
      <w:r>
        <w:rPr>
          <w:color w:val="231F20"/>
          <w:sz w:val="26"/>
          <w:szCs w:val="26"/>
          <w:shd w:val="clear" w:color="auto" w:fill="FFFFFF"/>
        </w:rPr>
        <w:tab/>
        <w:t xml:space="preserve">                  Stipo Šapina</w:t>
      </w:r>
    </w:p>
    <w:sectPr w:rsidR="00CF3509" w:rsidRPr="0097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21D9"/>
    <w:multiLevelType w:val="hybridMultilevel"/>
    <w:tmpl w:val="76447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522C"/>
    <w:multiLevelType w:val="hybridMultilevel"/>
    <w:tmpl w:val="25F8D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593C"/>
    <w:multiLevelType w:val="hybridMultilevel"/>
    <w:tmpl w:val="9650F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A85"/>
    <w:multiLevelType w:val="hybridMultilevel"/>
    <w:tmpl w:val="74509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73993"/>
    <w:multiLevelType w:val="hybridMultilevel"/>
    <w:tmpl w:val="755CD2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238F"/>
    <w:multiLevelType w:val="hybridMultilevel"/>
    <w:tmpl w:val="811A56DC"/>
    <w:lvl w:ilvl="0" w:tplc="C8F8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E1229"/>
    <w:multiLevelType w:val="hybridMultilevel"/>
    <w:tmpl w:val="752C9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39372">
    <w:abstractNumId w:val="1"/>
  </w:num>
  <w:num w:numId="2" w16cid:durableId="819736388">
    <w:abstractNumId w:val="0"/>
  </w:num>
  <w:num w:numId="3" w16cid:durableId="911352034">
    <w:abstractNumId w:val="5"/>
  </w:num>
  <w:num w:numId="4" w16cid:durableId="137380749">
    <w:abstractNumId w:val="3"/>
  </w:num>
  <w:num w:numId="5" w16cid:durableId="672802671">
    <w:abstractNumId w:val="2"/>
  </w:num>
  <w:num w:numId="6" w16cid:durableId="1955475808">
    <w:abstractNumId w:val="6"/>
  </w:num>
  <w:num w:numId="7" w16cid:durableId="76057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9"/>
    <w:rsid w:val="00010100"/>
    <w:rsid w:val="000175A8"/>
    <w:rsid w:val="0005169D"/>
    <w:rsid w:val="0012080C"/>
    <w:rsid w:val="00127F29"/>
    <w:rsid w:val="00182034"/>
    <w:rsid w:val="001900D6"/>
    <w:rsid w:val="001A6EBF"/>
    <w:rsid w:val="001C7B03"/>
    <w:rsid w:val="001D3F8C"/>
    <w:rsid w:val="00204E23"/>
    <w:rsid w:val="00210C79"/>
    <w:rsid w:val="00217AC1"/>
    <w:rsid w:val="00250EBB"/>
    <w:rsid w:val="0025789F"/>
    <w:rsid w:val="0029360D"/>
    <w:rsid w:val="002A6315"/>
    <w:rsid w:val="002D084D"/>
    <w:rsid w:val="002F315E"/>
    <w:rsid w:val="00304856"/>
    <w:rsid w:val="00371FF9"/>
    <w:rsid w:val="003926B9"/>
    <w:rsid w:val="0039515D"/>
    <w:rsid w:val="003E465A"/>
    <w:rsid w:val="003E4A57"/>
    <w:rsid w:val="0040434F"/>
    <w:rsid w:val="00420A9A"/>
    <w:rsid w:val="004302AE"/>
    <w:rsid w:val="00434791"/>
    <w:rsid w:val="004537EB"/>
    <w:rsid w:val="00463532"/>
    <w:rsid w:val="00574606"/>
    <w:rsid w:val="00675213"/>
    <w:rsid w:val="006805A8"/>
    <w:rsid w:val="00695756"/>
    <w:rsid w:val="006A1BA3"/>
    <w:rsid w:val="006D7E9C"/>
    <w:rsid w:val="006F50A7"/>
    <w:rsid w:val="00703685"/>
    <w:rsid w:val="00744B10"/>
    <w:rsid w:val="0079377F"/>
    <w:rsid w:val="007C286B"/>
    <w:rsid w:val="007C6A72"/>
    <w:rsid w:val="007D2D55"/>
    <w:rsid w:val="007E61D8"/>
    <w:rsid w:val="00811839"/>
    <w:rsid w:val="00866007"/>
    <w:rsid w:val="0087362F"/>
    <w:rsid w:val="00875023"/>
    <w:rsid w:val="00897EBB"/>
    <w:rsid w:val="00900656"/>
    <w:rsid w:val="0090563B"/>
    <w:rsid w:val="00972AC1"/>
    <w:rsid w:val="009A4B2B"/>
    <w:rsid w:val="009B2E54"/>
    <w:rsid w:val="009E3DBD"/>
    <w:rsid w:val="00A1182E"/>
    <w:rsid w:val="00A5618A"/>
    <w:rsid w:val="00A7566C"/>
    <w:rsid w:val="00AA090A"/>
    <w:rsid w:val="00B062AC"/>
    <w:rsid w:val="00B5049B"/>
    <w:rsid w:val="00B50F73"/>
    <w:rsid w:val="00B97673"/>
    <w:rsid w:val="00C02E7D"/>
    <w:rsid w:val="00C32A9B"/>
    <w:rsid w:val="00C530C8"/>
    <w:rsid w:val="00C76240"/>
    <w:rsid w:val="00CD0547"/>
    <w:rsid w:val="00CD2E36"/>
    <w:rsid w:val="00CE259E"/>
    <w:rsid w:val="00CF3509"/>
    <w:rsid w:val="00D0462D"/>
    <w:rsid w:val="00D52F5B"/>
    <w:rsid w:val="00DE70A5"/>
    <w:rsid w:val="00E30E8F"/>
    <w:rsid w:val="00E404E3"/>
    <w:rsid w:val="00E80AE7"/>
    <w:rsid w:val="00E84F97"/>
    <w:rsid w:val="00E91F3B"/>
    <w:rsid w:val="00EA2A6B"/>
    <w:rsid w:val="00EE07F7"/>
    <w:rsid w:val="00F1039D"/>
    <w:rsid w:val="00F470BB"/>
    <w:rsid w:val="00F50E22"/>
    <w:rsid w:val="00F830E0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30219"/>
  <w15:chartTrackingRefBased/>
  <w15:docId w15:val="{14144007-5C64-48E3-8F0C-4F3499F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4667">
    <w:name w:val="box_474667"/>
    <w:basedOn w:val="Normal"/>
    <w:rsid w:val="00CF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537EB"/>
    <w:pPr>
      <w:ind w:left="720"/>
      <w:contextualSpacing/>
    </w:pPr>
  </w:style>
  <w:style w:type="paragraph" w:styleId="NoSpacing">
    <w:name w:val="No Spacing"/>
    <w:uiPriority w:val="1"/>
    <w:qFormat/>
    <w:rsid w:val="00EE07F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744B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">
    <w:name w:val="Zadani font odlomka"/>
    <w:rsid w:val="006A1BA3"/>
  </w:style>
  <w:style w:type="paragraph" w:customStyle="1" w:styleId="Bezproreda">
    <w:name w:val="Bez proreda"/>
    <w:rsid w:val="006A1BA3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ivroni.savjetovanje@gmail.com</dc:creator>
  <cp:keywords/>
  <dc:description/>
  <cp:lastModifiedBy>Snježana Rendulić</cp:lastModifiedBy>
  <cp:revision>2</cp:revision>
  <cp:lastPrinted>2025-03-25T08:04:00Z</cp:lastPrinted>
  <dcterms:created xsi:type="dcterms:W3CDTF">2025-03-25T08:05:00Z</dcterms:created>
  <dcterms:modified xsi:type="dcterms:W3CDTF">2025-03-25T08:05:00Z</dcterms:modified>
</cp:coreProperties>
</file>